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0DE8" w14:textId="77777777" w:rsidR="00D96CB8" w:rsidRDefault="00D96CB8">
      <w:r>
        <w:rPr>
          <w:noProof/>
          <w:lang w:eastAsia="da-DK"/>
        </w:rPr>
        <w:drawing>
          <wp:anchor distT="0" distB="0" distL="114300" distR="114300" simplePos="0" relativeHeight="251658240" behindDoc="1" locked="0" layoutInCell="1" allowOverlap="1" wp14:anchorId="44B4ABED" wp14:editId="62347631">
            <wp:simplePos x="0" y="0"/>
            <wp:positionH relativeFrom="margin">
              <wp:posOffset>-445608</wp:posOffset>
            </wp:positionH>
            <wp:positionV relativeFrom="paragraph">
              <wp:posOffset>-456565</wp:posOffset>
            </wp:positionV>
            <wp:extent cx="7548880" cy="7714615"/>
            <wp:effectExtent l="0" t="0" r="0" b="63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0916Tjekliste_boligsalg-med-mægler_1-side1.jpg"/>
                    <pic:cNvPicPr/>
                  </pic:nvPicPr>
                  <pic:blipFill>
                    <a:blip r:embed="rId4">
                      <a:extLst>
                        <a:ext uri="{28A0092B-C50C-407E-A947-70E740481C1C}">
                          <a14:useLocalDpi xmlns:a14="http://schemas.microsoft.com/office/drawing/2010/main" val="0"/>
                        </a:ext>
                      </a:extLst>
                    </a:blip>
                    <a:stretch>
                      <a:fillRect/>
                    </a:stretch>
                  </pic:blipFill>
                  <pic:spPr>
                    <a:xfrm>
                      <a:off x="0" y="0"/>
                      <a:ext cx="7548880" cy="7714615"/>
                    </a:xfrm>
                    <a:prstGeom prst="rect">
                      <a:avLst/>
                    </a:prstGeom>
                  </pic:spPr>
                </pic:pic>
              </a:graphicData>
            </a:graphic>
            <wp14:sizeRelH relativeFrom="margin">
              <wp14:pctWidth>0</wp14:pctWidth>
            </wp14:sizeRelH>
            <wp14:sizeRelV relativeFrom="margin">
              <wp14:pctHeight>0</wp14:pctHeight>
            </wp14:sizeRelV>
          </wp:anchor>
        </w:drawing>
      </w:r>
    </w:p>
    <w:p w14:paraId="7E23582B" w14:textId="77777777" w:rsidR="00D96CB8" w:rsidRDefault="00D96CB8"/>
    <w:p w14:paraId="2CFA5BA0" w14:textId="77777777" w:rsidR="00D96CB8" w:rsidRDefault="00D96CB8"/>
    <w:p w14:paraId="1B99DDDF" w14:textId="77777777" w:rsidR="00D96CB8" w:rsidRDefault="00D96CB8"/>
    <w:p w14:paraId="78E17831" w14:textId="77777777" w:rsidR="00F47A7F" w:rsidRDefault="00F47A7F"/>
    <w:p w14:paraId="7CCCFB3D" w14:textId="77777777" w:rsidR="00D96CB8" w:rsidRDefault="00D96CB8"/>
    <w:p w14:paraId="5ECF54B6" w14:textId="77777777" w:rsidR="00D96CB8" w:rsidRDefault="00D96CB8"/>
    <w:p w14:paraId="52F1A634" w14:textId="77777777" w:rsidR="00D96CB8" w:rsidRDefault="00D96CB8"/>
    <w:p w14:paraId="1B81FBCC" w14:textId="77777777" w:rsidR="00D96CB8" w:rsidRDefault="00D96CB8"/>
    <w:p w14:paraId="64A591F5" w14:textId="77777777" w:rsidR="00D96CB8" w:rsidRDefault="00D96CB8"/>
    <w:p w14:paraId="3EDD3D78" w14:textId="77777777" w:rsidR="00D96CB8" w:rsidRDefault="00D96CB8"/>
    <w:p w14:paraId="488BF9C9" w14:textId="77777777" w:rsidR="00D96CB8" w:rsidRDefault="00D96CB8"/>
    <w:p w14:paraId="3CFA8204" w14:textId="77777777" w:rsidR="00D96CB8" w:rsidRDefault="00D96CB8"/>
    <w:p w14:paraId="715A9FCD" w14:textId="77777777" w:rsidR="00D96CB8" w:rsidRDefault="00D96CB8"/>
    <w:p w14:paraId="3CB17F32" w14:textId="77777777" w:rsidR="00D96CB8" w:rsidRDefault="00D96CB8"/>
    <w:p w14:paraId="00698798" w14:textId="77777777" w:rsidR="00D96CB8" w:rsidRDefault="00D96CB8"/>
    <w:p w14:paraId="6B83914E" w14:textId="77777777" w:rsidR="00D96CB8" w:rsidRDefault="00D96CB8"/>
    <w:p w14:paraId="316A5B4B" w14:textId="77777777" w:rsidR="00D96CB8" w:rsidRDefault="00D96CB8"/>
    <w:p w14:paraId="583D1B25" w14:textId="77777777" w:rsidR="00D96CB8" w:rsidRDefault="00D96CB8"/>
    <w:p w14:paraId="3B473E8C" w14:textId="77777777" w:rsidR="00D96CB8" w:rsidRDefault="00D96CB8"/>
    <w:p w14:paraId="37374E1C" w14:textId="77777777" w:rsidR="00D96CB8" w:rsidRDefault="00D96CB8"/>
    <w:p w14:paraId="5FBC6C6D" w14:textId="77777777" w:rsidR="00D96CB8" w:rsidRDefault="00D96CB8"/>
    <w:p w14:paraId="5A986CC9" w14:textId="77777777" w:rsidR="00D96CB8" w:rsidRDefault="00D96CB8"/>
    <w:p w14:paraId="24923709" w14:textId="77777777" w:rsidR="00D96CB8" w:rsidRDefault="00D96CB8"/>
    <w:p w14:paraId="185609D9" w14:textId="77777777" w:rsidR="00D96CB8" w:rsidRDefault="00D96CB8"/>
    <w:p w14:paraId="37C47870" w14:textId="77777777" w:rsidR="00D96CB8" w:rsidRDefault="00D96CB8"/>
    <w:p w14:paraId="074D39C8" w14:textId="77777777" w:rsidR="00D96CB8" w:rsidRPr="00F10434" w:rsidRDefault="00D96CB8" w:rsidP="00D96CB8">
      <w:pPr>
        <w:rPr>
          <w:rFonts w:ascii="Arial" w:hAnsi="Arial" w:cs="Arial"/>
          <w:b/>
          <w:sz w:val="32"/>
          <w:szCs w:val="32"/>
        </w:rPr>
      </w:pPr>
      <w:r>
        <w:rPr>
          <w:rFonts w:ascii="Arial" w:hAnsi="Arial" w:cs="Arial"/>
          <w:b/>
          <w:sz w:val="32"/>
          <w:szCs w:val="32"/>
        </w:rPr>
        <w:t xml:space="preserve">Har </w:t>
      </w:r>
      <w:r w:rsidRPr="00F10434">
        <w:rPr>
          <w:rFonts w:ascii="Arial" w:hAnsi="Arial" w:cs="Arial"/>
          <w:b/>
          <w:sz w:val="32"/>
          <w:szCs w:val="32"/>
        </w:rPr>
        <w:t>du købt ny bolig?</w:t>
      </w:r>
    </w:p>
    <w:p w14:paraId="38AE6002" w14:textId="77777777" w:rsidR="00D96CB8" w:rsidRPr="00F10434" w:rsidRDefault="00D96CB8" w:rsidP="00D96CB8">
      <w:pPr>
        <w:spacing w:after="0" w:line="240" w:lineRule="auto"/>
        <w:rPr>
          <w:rFonts w:ascii="Arial" w:hAnsi="Arial" w:cs="Arial"/>
          <w:b/>
          <w:sz w:val="48"/>
          <w:szCs w:val="48"/>
        </w:rPr>
      </w:pPr>
      <w:r w:rsidRPr="00F10434">
        <w:rPr>
          <w:rFonts w:ascii="Arial" w:hAnsi="Arial" w:cs="Arial"/>
          <w:b/>
          <w:sz w:val="48"/>
          <w:szCs w:val="48"/>
        </w:rPr>
        <w:t>TJEKLISTE TIL</w:t>
      </w:r>
    </w:p>
    <w:p w14:paraId="14A608F7" w14:textId="77777777" w:rsidR="00D96CB8" w:rsidRPr="007B4F94" w:rsidRDefault="00D96CB8" w:rsidP="00D96CB8">
      <w:pPr>
        <w:spacing w:after="0" w:line="240" w:lineRule="auto"/>
        <w:rPr>
          <w:rFonts w:ascii="Arial" w:hAnsi="Arial" w:cs="Arial"/>
          <w:b/>
          <w:color w:val="E30D18"/>
        </w:rPr>
      </w:pPr>
      <w:r>
        <w:rPr>
          <w:rFonts w:ascii="Arial" w:hAnsi="Arial" w:cs="Arial"/>
          <w:b/>
          <w:color w:val="E30D18"/>
          <w:sz w:val="48"/>
          <w:szCs w:val="48"/>
        </w:rPr>
        <w:t>DIN AFTALE MED</w:t>
      </w:r>
      <w:r>
        <w:rPr>
          <w:rFonts w:ascii="Arial" w:hAnsi="Arial" w:cs="Arial"/>
          <w:b/>
          <w:color w:val="E30D18"/>
          <w:sz w:val="48"/>
          <w:szCs w:val="48"/>
        </w:rPr>
        <w:br/>
        <w:t>EJENDOMSMÆGLEREN</w:t>
      </w:r>
    </w:p>
    <w:p w14:paraId="40B2B636" w14:textId="77777777" w:rsidR="00395D0C" w:rsidRDefault="00395D0C" w:rsidP="00BE3056">
      <w:pPr>
        <w:rPr>
          <w:rFonts w:ascii="Arial" w:hAnsi="Arial" w:cs="Arial"/>
        </w:rPr>
        <w:sectPr w:rsidR="00395D0C" w:rsidSect="00D96CB8">
          <w:pgSz w:w="11906" w:h="16838"/>
          <w:pgMar w:top="720" w:right="720" w:bottom="720" w:left="720" w:header="708" w:footer="708" w:gutter="0"/>
          <w:cols w:space="708"/>
          <w:docGrid w:linePitch="360"/>
        </w:sectPr>
      </w:pPr>
    </w:p>
    <w:tbl>
      <w:tblPr>
        <w:tblStyle w:val="Tabel-Gitter"/>
        <w:tblpPr w:leftFromText="141" w:rightFromText="141" w:vertAnchor="text" w:horzAnchor="margin" w:tblpY="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9"/>
        <w:gridCol w:w="4997"/>
      </w:tblGrid>
      <w:tr w:rsidR="00BE3056" w:rsidRPr="00C334AE" w14:paraId="4F3EEDE2" w14:textId="77777777" w:rsidTr="000B51E6">
        <w:trPr>
          <w:trHeight w:hRule="exact" w:val="1293"/>
        </w:trPr>
        <w:tc>
          <w:tcPr>
            <w:tcW w:w="5459" w:type="dxa"/>
            <w:tcMar>
              <w:left w:w="0" w:type="dxa"/>
            </w:tcMar>
          </w:tcPr>
          <w:p w14:paraId="0D8B7D0F" w14:textId="3EE028DD" w:rsidR="00DC083A" w:rsidRDefault="00BE3056" w:rsidP="00DC083A">
            <w:pPr>
              <w:rPr>
                <w:rFonts w:ascii="Arial" w:hAnsi="Arial" w:cs="Arial"/>
                <w:b/>
                <w:bCs/>
              </w:rPr>
            </w:pPr>
            <w:r>
              <w:rPr>
                <w:rFonts w:ascii="Arial" w:hAnsi="Arial" w:cs="Arial"/>
              </w:rPr>
              <w:br/>
            </w:r>
            <w:r w:rsidR="00DC083A" w:rsidRPr="005108BC">
              <w:rPr>
                <w:rFonts w:ascii="Arial" w:hAnsi="Arial" w:cs="Arial"/>
                <w:b/>
                <w:bCs/>
              </w:rPr>
              <w:t>Advokatfirmaet Jacob Christensen</w:t>
            </w:r>
          </w:p>
          <w:p w14:paraId="3B4968AA" w14:textId="77777777" w:rsidR="00DC083A" w:rsidRPr="005108BC" w:rsidRDefault="00DC083A" w:rsidP="00DC083A">
            <w:pPr>
              <w:rPr>
                <w:rFonts w:ascii="Arial" w:hAnsi="Arial" w:cs="Arial"/>
                <w:b/>
                <w:bCs/>
              </w:rPr>
            </w:pPr>
            <w:r w:rsidRPr="005108BC">
              <w:rPr>
                <w:rFonts w:ascii="Arial" w:hAnsi="Arial" w:cs="Arial"/>
                <w:b/>
                <w:bCs/>
              </w:rPr>
              <w:t>c/o Sankt Petri</w:t>
            </w:r>
            <w:r>
              <w:rPr>
                <w:rFonts w:ascii="Arial" w:hAnsi="Arial" w:cs="Arial"/>
                <w:b/>
                <w:bCs/>
              </w:rPr>
              <w:t xml:space="preserve"> </w:t>
            </w:r>
            <w:r w:rsidRPr="005108BC">
              <w:rPr>
                <w:rFonts w:ascii="Arial" w:hAnsi="Arial" w:cs="Arial"/>
                <w:b/>
                <w:bCs/>
              </w:rPr>
              <w:t>Advokater</w:t>
            </w:r>
          </w:p>
          <w:p w14:paraId="0A411A4A" w14:textId="77777777" w:rsidR="00DC083A" w:rsidRPr="005108BC" w:rsidRDefault="00DC083A" w:rsidP="00DC083A">
            <w:pPr>
              <w:rPr>
                <w:rFonts w:ascii="Arial" w:hAnsi="Arial" w:cs="Arial"/>
              </w:rPr>
            </w:pPr>
            <w:r w:rsidRPr="005108BC">
              <w:rPr>
                <w:rFonts w:ascii="Arial" w:hAnsi="Arial" w:cs="Arial"/>
              </w:rPr>
              <w:t>Rødovre Centrum 1R, 1. 238</w:t>
            </w:r>
            <w:r w:rsidRPr="005108BC">
              <w:rPr>
                <w:rFonts w:ascii="Arial" w:hAnsi="Arial" w:cs="Arial"/>
              </w:rPr>
              <w:br/>
              <w:t>2610 Rødovre</w:t>
            </w:r>
          </w:p>
          <w:p w14:paraId="2304FE3A" w14:textId="7E9A407A" w:rsidR="00BE3056" w:rsidRPr="007B4F94" w:rsidRDefault="00BE3056" w:rsidP="00BE3056">
            <w:pPr>
              <w:rPr>
                <w:rFonts w:ascii="Arial" w:hAnsi="Arial" w:cs="Arial"/>
              </w:rPr>
            </w:pPr>
          </w:p>
        </w:tc>
        <w:tc>
          <w:tcPr>
            <w:tcW w:w="4997" w:type="dxa"/>
            <w:tcMar>
              <w:left w:w="0" w:type="dxa"/>
            </w:tcMar>
          </w:tcPr>
          <w:p w14:paraId="1199AAED" w14:textId="06631063" w:rsidR="00BE3056" w:rsidRPr="00C334AE" w:rsidRDefault="00BE3056" w:rsidP="00BE3056">
            <w:pPr>
              <w:jc w:val="right"/>
              <w:rPr>
                <w:rFonts w:ascii="Arial" w:hAnsi="Arial" w:cs="Arial"/>
                <w:b/>
              </w:rPr>
            </w:pPr>
            <w:r>
              <w:rPr>
                <w:rFonts w:ascii="Arial" w:hAnsi="Arial" w:cs="Arial"/>
                <w:b/>
              </w:rPr>
              <w:br/>
            </w:r>
            <w:r w:rsidR="00DC083A" w:rsidRPr="005108BC">
              <w:rPr>
                <w:noProof/>
              </w:rPr>
              <w:drawing>
                <wp:inline distT="0" distB="0" distL="0" distR="0" wp14:anchorId="2178691A" wp14:editId="2364DAB2">
                  <wp:extent cx="2031683" cy="257175"/>
                  <wp:effectExtent l="0" t="0" r="6985" b="0"/>
                  <wp:docPr id="158965428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66729" name=""/>
                          <pic:cNvPicPr/>
                        </pic:nvPicPr>
                        <pic:blipFill>
                          <a:blip r:embed="rId5"/>
                          <a:stretch>
                            <a:fillRect/>
                          </a:stretch>
                        </pic:blipFill>
                        <pic:spPr>
                          <a:xfrm>
                            <a:off x="0" y="0"/>
                            <a:ext cx="2068892" cy="261885"/>
                          </a:xfrm>
                          <a:prstGeom prst="rect">
                            <a:avLst/>
                          </a:prstGeom>
                        </pic:spPr>
                      </pic:pic>
                    </a:graphicData>
                  </a:graphic>
                </wp:inline>
              </w:drawing>
            </w:r>
          </w:p>
        </w:tc>
      </w:tr>
    </w:tbl>
    <w:p w14:paraId="3C38E240" w14:textId="77777777" w:rsidR="00283DA7" w:rsidRDefault="00283DA7">
      <w:pPr>
        <w:rPr>
          <w:rFonts w:ascii="Arial" w:hAnsi="Arial" w:cs="Arial"/>
          <w:b/>
          <w:sz w:val="36"/>
          <w:szCs w:val="36"/>
        </w:rPr>
      </w:pPr>
    </w:p>
    <w:p w14:paraId="6D4C8159" w14:textId="77777777" w:rsidR="00395D0C" w:rsidRDefault="00395D0C">
      <w:pPr>
        <w:rPr>
          <w:rFonts w:ascii="Arial" w:hAnsi="Arial" w:cs="Arial"/>
          <w:b/>
          <w:sz w:val="36"/>
          <w:szCs w:val="36"/>
        </w:rPr>
        <w:sectPr w:rsidR="00395D0C" w:rsidSect="00395D0C">
          <w:type w:val="continuous"/>
          <w:pgSz w:w="11906" w:h="16838"/>
          <w:pgMar w:top="720" w:right="720" w:bottom="720" w:left="720" w:header="708" w:footer="708" w:gutter="0"/>
          <w:cols w:space="708"/>
          <w:formProt w:val="0"/>
          <w:docGrid w:linePitch="360"/>
        </w:sectPr>
      </w:pPr>
    </w:p>
    <w:p w14:paraId="2B0B13D7" w14:textId="77777777" w:rsidR="00283DA7" w:rsidRDefault="00283DA7">
      <w:pPr>
        <w:rPr>
          <w:rFonts w:ascii="Arial" w:hAnsi="Arial" w:cs="Arial"/>
          <w:b/>
          <w:sz w:val="36"/>
          <w:szCs w:val="36"/>
        </w:rPr>
      </w:pPr>
    </w:p>
    <w:p w14:paraId="6304F725" w14:textId="77777777" w:rsidR="008D0963" w:rsidRPr="008D0963" w:rsidRDefault="003B32FB">
      <w:pPr>
        <w:rPr>
          <w:rFonts w:ascii="Arial" w:hAnsi="Arial" w:cs="Arial"/>
          <w:b/>
          <w:sz w:val="36"/>
          <w:szCs w:val="36"/>
        </w:rPr>
      </w:pPr>
      <w:r w:rsidRPr="008D0963">
        <w:rPr>
          <w:noProof/>
          <w:lang w:eastAsia="da-DK"/>
        </w:rPr>
        <mc:AlternateContent>
          <mc:Choice Requires="wps">
            <w:drawing>
              <wp:anchor distT="45720" distB="45720" distL="114300" distR="114300" simplePos="0" relativeHeight="251661312" behindDoc="1" locked="0" layoutInCell="1" allowOverlap="1" wp14:anchorId="53CAFA0A" wp14:editId="2CE7276D">
                <wp:simplePos x="0" y="0"/>
                <wp:positionH relativeFrom="margin">
                  <wp:posOffset>3295498</wp:posOffset>
                </wp:positionH>
                <wp:positionV relativeFrom="paragraph">
                  <wp:posOffset>386309</wp:posOffset>
                </wp:positionV>
                <wp:extent cx="3322320" cy="5369356"/>
                <wp:effectExtent l="0" t="0" r="0" b="317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369356"/>
                        </a:xfrm>
                        <a:prstGeom prst="rect">
                          <a:avLst/>
                        </a:prstGeom>
                        <a:noFill/>
                        <a:ln w="9525">
                          <a:noFill/>
                          <a:miter lim="800000"/>
                          <a:headEnd/>
                          <a:tailEnd/>
                        </a:ln>
                      </wps:spPr>
                      <wps:txbx>
                        <w:txbxContent>
                          <w:p w14:paraId="29435DED" w14:textId="77777777"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t>Lov om formidling af fast ejendom indeholder retningslinjer for obligatoriske ydelser, som ejendomsmægler skal levere for sælger. Derudover kan ejendomsmægler tilbyde tilvalgsydelser i henhold til loven.</w:t>
                            </w:r>
                          </w:p>
                          <w:p w14:paraId="18771B40" w14:textId="77777777" w:rsidR="003B32FB" w:rsidRPr="003B32FB" w:rsidRDefault="003B32FB" w:rsidP="003B32FB">
                            <w:pPr>
                              <w:rPr>
                                <w:rFonts w:ascii="Arial" w:hAnsi="Arial" w:cs="Arial"/>
                                <w:sz w:val="18"/>
                                <w:szCs w:val="18"/>
                              </w:rPr>
                            </w:pPr>
                            <w:r w:rsidRPr="003B32FB">
                              <w:rPr>
                                <w:rFonts w:ascii="Arial" w:hAnsi="Arial" w:cs="Arial"/>
                                <w:sz w:val="18"/>
                                <w:szCs w:val="18"/>
                              </w:rPr>
                              <w:t>BOLIGadvokaten rådgiver dig om omfanget af de obligatoriske ydelser og gennemgår de af ejendomsmægler tilbudte tilvalgsydelser således, at det kan afklares, om samtlige tilvalgsydelser er interessante for dig som sælger, eller om der skal tilvælges yderligere punkter.</w:t>
                            </w:r>
                          </w:p>
                          <w:p w14:paraId="2C5D2B09" w14:textId="77777777"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t>BOLIGadvokaten rådgiver nærmere om de kontraktlige forpligtelser i forhold til formidlingsaftalens varighed, herunder hvilke mul</w:t>
                            </w:r>
                            <w:r>
                              <w:rPr>
                                <w:rFonts w:ascii="Arial" w:hAnsi="Arial" w:cs="Arial"/>
                                <w:sz w:val="18"/>
                                <w:szCs w:val="18"/>
                              </w:rPr>
                              <w:t>igheder der er for forlængelse.</w:t>
                            </w:r>
                          </w:p>
                          <w:p w14:paraId="0D48C85F" w14:textId="77777777"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14:paraId="3C3B9EA8" w14:textId="77777777"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14:paraId="56426B12" w14:textId="77777777"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r w:rsidRPr="003B32FB">
                              <w:rPr>
                                <w:rFonts w:ascii="Arial" w:hAnsi="Arial" w:cs="Arial"/>
                                <w:sz w:val="18"/>
                                <w:szCs w:val="18"/>
                              </w:rPr>
                              <w:t xml:space="preserve">BOLIGadvokaten gennemgår ejendomsmæglers vederlag og foretager rådgivning omkring det samlede honorar i </w:t>
                            </w:r>
                            <w:r>
                              <w:rPr>
                                <w:rFonts w:ascii="Arial" w:hAnsi="Arial" w:cs="Arial"/>
                                <w:sz w:val="18"/>
                                <w:szCs w:val="18"/>
                              </w:rPr>
                              <w:t>forhold til de aftalte ydelser.</w:t>
                            </w:r>
                          </w:p>
                          <w:p w14:paraId="4D127BC9" w14:textId="77777777" w:rsidR="008D0963" w:rsidRPr="003B32FB" w:rsidRDefault="003B32FB" w:rsidP="003B32FB">
                            <w:pPr>
                              <w:rPr>
                                <w:rFonts w:ascii="Arial" w:hAnsi="Arial" w:cs="Arial"/>
                                <w:sz w:val="18"/>
                                <w:szCs w:val="18"/>
                              </w:rPr>
                            </w:pPr>
                            <w:r w:rsidRPr="003B32FB">
                              <w:rPr>
                                <w:rFonts w:ascii="Arial" w:hAnsi="Arial" w:cs="Arial"/>
                                <w:sz w:val="18"/>
                                <w:szCs w:val="18"/>
                              </w:rPr>
                              <w:t>Såfremt der er indgået særlige incitamentsaftaler, vil BOLIGadvokaten eksemplificere disse aftaler samt orientere om fordele og ulemper herunder foretage beregning af ejendomsmæglerens samlede vederlag efter udbetalt bonus.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B274" id="_x0000_t202" coordsize="21600,21600" o:spt="202" path="m,l,21600r21600,l21600,xe">
                <v:stroke joinstyle="miter"/>
                <v:path gradientshapeok="t" o:connecttype="rect"/>
              </v:shapetype>
              <v:shape id="Tekstfelt 2" o:spid="_x0000_s1026" type="#_x0000_t202" style="position:absolute;margin-left:259.5pt;margin-top:30.4pt;width:261.6pt;height:422.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" filled="f" stroked="f">
                <v:textbox>
                  <w:txbxContent>
                    <w:p w:rsidR="003B32FB" w:rsidRPr="003B32FB" w:rsidRDefault="003B32FB" w:rsidP="003B32FB">
                      <w:pPr>
                        <w:rPr>
                          <w:rFonts w:ascii="Arial" w:hAnsi="Arial" w:cs="Arial"/>
                          <w:sz w:val="18"/>
                          <w:szCs w:val="18"/>
                        </w:rPr>
                      </w:pPr>
                      <w:r w:rsidRPr="003B32FB">
                        <w:rPr>
                          <w:rFonts w:ascii="Arial" w:hAnsi="Arial" w:cs="Arial"/>
                          <w:b/>
                          <w:sz w:val="20"/>
                          <w:szCs w:val="20"/>
                        </w:rPr>
                        <w:t>Obligatoriske ydelser/tilvalg</w:t>
                      </w:r>
                      <w:r w:rsidRPr="003B32FB">
                        <w:rPr>
                          <w:rFonts w:ascii="Arial" w:hAnsi="Arial" w:cs="Arial"/>
                          <w:sz w:val="18"/>
                          <w:szCs w:val="18"/>
                        </w:rPr>
                        <w:br/>
                      </w:r>
                      <w:r w:rsidRPr="003B32FB">
                        <w:rPr>
                          <w:rFonts w:ascii="Arial" w:hAnsi="Arial" w:cs="Arial"/>
                          <w:sz w:val="18"/>
                          <w:szCs w:val="18"/>
                        </w:rPr>
                        <w:t>Lov om formidling af fast ejendom indeholder retningslinjer for obligatoriske ydelser, som ejendomsmægler skal levere for sælger. Derudover kan ejendomsmægler tilbyde tilva</w:t>
                      </w:r>
                      <w:r w:rsidRPr="003B32FB">
                        <w:rPr>
                          <w:rFonts w:ascii="Arial" w:hAnsi="Arial" w:cs="Arial"/>
                          <w:sz w:val="18"/>
                          <w:szCs w:val="18"/>
                        </w:rPr>
                        <w:t xml:space="preserve">lgsydelser i henhold til </w:t>
                      </w:r>
                      <w:proofErr w:type="spellStart"/>
                      <w:r w:rsidRPr="003B32FB">
                        <w:rPr>
                          <w:rFonts w:ascii="Arial" w:hAnsi="Arial" w:cs="Arial"/>
                          <w:sz w:val="18"/>
                          <w:szCs w:val="18"/>
                        </w:rPr>
                        <w:t>loven.</w:t>
                      </w:r>
                    </w:p>
                    <w:p w:rsidR="003B32FB" w:rsidRPr="003B32FB" w:rsidRDefault="003B32FB" w:rsidP="003B32FB">
                      <w:pPr>
                        <w:rPr>
                          <w:rFonts w:ascii="Arial" w:hAnsi="Arial" w:cs="Arial"/>
                          <w:sz w:val="18"/>
                          <w:szCs w:val="18"/>
                        </w:rPr>
                      </w:pPr>
                      <w:r w:rsidRPr="003B32FB">
                        <w:rPr>
                          <w:rFonts w:ascii="Arial" w:hAnsi="Arial" w:cs="Arial"/>
                          <w:sz w:val="18"/>
                          <w:szCs w:val="18"/>
                        </w:rPr>
                        <w:t>BOLIGadvokaten</w:t>
                      </w:r>
                      <w:proofErr w:type="spellEnd"/>
                      <w:r w:rsidRPr="003B32FB">
                        <w:rPr>
                          <w:rFonts w:ascii="Arial" w:hAnsi="Arial" w:cs="Arial"/>
                          <w:sz w:val="18"/>
                          <w:szCs w:val="18"/>
                        </w:rPr>
                        <w:t xml:space="preserve"> rådgiver dig om omfanget af de obligatoriske ydelser og gennemgår de af ejendomsmægler tilbudte tilvalgsydelser således, at det kan afklares, om samtlige tilvalgsydelser er interessante for dig som sælger, eller om der ska</w:t>
                      </w:r>
                      <w:r w:rsidRPr="003B32FB">
                        <w:rPr>
                          <w:rFonts w:ascii="Arial" w:hAnsi="Arial" w:cs="Arial"/>
                          <w:sz w:val="18"/>
                          <w:szCs w:val="18"/>
                        </w:rPr>
                        <w:t xml:space="preserve">l </w:t>
                      </w:r>
                      <w:proofErr w:type="spellStart"/>
                      <w:r w:rsidRPr="003B32FB">
                        <w:rPr>
                          <w:rFonts w:ascii="Arial" w:hAnsi="Arial" w:cs="Arial"/>
                          <w:sz w:val="18"/>
                          <w:szCs w:val="18"/>
                        </w:rPr>
                        <w:t>tilvælges</w:t>
                      </w:r>
                      <w:proofErr w:type="spellEnd"/>
                      <w:r w:rsidRPr="003B32FB">
                        <w:rPr>
                          <w:rFonts w:ascii="Arial" w:hAnsi="Arial" w:cs="Arial"/>
                          <w:sz w:val="18"/>
                          <w:szCs w:val="18"/>
                        </w:rPr>
                        <w:t xml:space="preserve"> yderligere punkter.</w:t>
                      </w:r>
                    </w:p>
                    <w:p w:rsidR="003B32FB" w:rsidRDefault="003B32FB" w:rsidP="003B32FB">
                      <w:pPr>
                        <w:rPr>
                          <w:rFonts w:ascii="Arial" w:hAnsi="Arial" w:cs="Arial"/>
                          <w:sz w:val="18"/>
                          <w:szCs w:val="18"/>
                        </w:rPr>
                      </w:pPr>
                      <w:r w:rsidRPr="003B32FB">
                        <w:rPr>
                          <w:rFonts w:ascii="Arial" w:hAnsi="Arial" w:cs="Arial"/>
                          <w:b/>
                          <w:sz w:val="20"/>
                          <w:szCs w:val="20"/>
                        </w:rPr>
                        <w:t>Formidlingsaftalens varighed</w:t>
                      </w:r>
                      <w:r w:rsidRPr="003B32FB">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rådgiver nærmere om de kontraktlige forpligtelser i forhold til formidlingsaftalens varighed, herunder hvilke mul</w:t>
                      </w:r>
                      <w:r>
                        <w:rPr>
                          <w:rFonts w:ascii="Arial" w:hAnsi="Arial" w:cs="Arial"/>
                          <w:sz w:val="18"/>
                          <w:szCs w:val="18"/>
                        </w:rPr>
                        <w:t>igheder der er for forlængelse.</w:t>
                      </w:r>
                    </w:p>
                    <w:p w:rsidR="003B32FB" w:rsidRDefault="003B32FB" w:rsidP="003B32FB">
                      <w:pPr>
                        <w:rPr>
                          <w:rFonts w:ascii="Arial" w:hAnsi="Arial" w:cs="Arial"/>
                          <w:sz w:val="18"/>
                          <w:szCs w:val="18"/>
                        </w:rPr>
                      </w:pPr>
                      <w:r w:rsidRPr="003B32FB">
                        <w:rPr>
                          <w:rFonts w:ascii="Arial" w:hAnsi="Arial" w:cs="Arial"/>
                          <w:sz w:val="18"/>
                          <w:szCs w:val="18"/>
                        </w:rPr>
                        <w:t>Der orienteres også om mulighederne for opsigelse af formidli</w:t>
                      </w:r>
                      <w:r>
                        <w:rPr>
                          <w:rFonts w:ascii="Arial" w:hAnsi="Arial" w:cs="Arial"/>
                          <w:sz w:val="18"/>
                          <w:szCs w:val="18"/>
                        </w:rPr>
                        <w:t>ngsaftalen og vilkårene herfor.</w:t>
                      </w:r>
                    </w:p>
                    <w:p w:rsidR="003B32FB" w:rsidRDefault="003B32FB" w:rsidP="003B32FB">
                      <w:pPr>
                        <w:rPr>
                          <w:rFonts w:ascii="Arial" w:hAnsi="Arial" w:cs="Arial"/>
                          <w:sz w:val="18"/>
                          <w:szCs w:val="18"/>
                        </w:rPr>
                      </w:pPr>
                      <w:r w:rsidRPr="003B32FB">
                        <w:rPr>
                          <w:rFonts w:ascii="Arial" w:hAnsi="Arial" w:cs="Arial"/>
                          <w:sz w:val="18"/>
                          <w:szCs w:val="18"/>
                        </w:rPr>
                        <w:t>I forbindelse med formidlingsaftalens varighed rådgives også om dine forpligtelser i forhold til aftalen, og i hvilke situationer ejendomsmægler kan påberåbe sig misligholdelse og følge</w:t>
                      </w:r>
                      <w:r>
                        <w:rPr>
                          <w:rFonts w:ascii="Arial" w:hAnsi="Arial" w:cs="Arial"/>
                          <w:sz w:val="18"/>
                          <w:szCs w:val="18"/>
                        </w:rPr>
                        <w:t>rne af en sådan misligholdelse.</w:t>
                      </w:r>
                    </w:p>
                    <w:p w:rsidR="003B32FB" w:rsidRDefault="003B32FB" w:rsidP="003B32FB">
                      <w:pPr>
                        <w:rPr>
                          <w:rFonts w:ascii="Arial" w:hAnsi="Arial" w:cs="Arial"/>
                          <w:sz w:val="18"/>
                          <w:szCs w:val="18"/>
                        </w:rPr>
                      </w:pPr>
                      <w:r w:rsidRPr="003B32FB">
                        <w:rPr>
                          <w:rFonts w:ascii="Arial" w:hAnsi="Arial" w:cs="Arial"/>
                          <w:b/>
                          <w:sz w:val="20"/>
                          <w:szCs w:val="20"/>
                        </w:rPr>
                        <w:t>Vederlag</w:t>
                      </w:r>
                      <w:r>
                        <w:rPr>
                          <w:rFonts w:ascii="Arial" w:hAnsi="Arial" w:cs="Arial"/>
                          <w:sz w:val="18"/>
                          <w:szCs w:val="18"/>
                        </w:rPr>
                        <w:br/>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gennemgår ejendomsmæglers vederlag og foretager rådgivning omkring det samlede honorar i </w:t>
                      </w:r>
                      <w:r>
                        <w:rPr>
                          <w:rFonts w:ascii="Arial" w:hAnsi="Arial" w:cs="Arial"/>
                          <w:sz w:val="18"/>
                          <w:szCs w:val="18"/>
                        </w:rPr>
                        <w:t>forhold til de aftalte ydelser.</w:t>
                      </w:r>
                    </w:p>
                    <w:p w:rsidR="008D0963" w:rsidRPr="003B32FB" w:rsidRDefault="003B32FB" w:rsidP="003B32FB">
                      <w:pPr>
                        <w:rPr>
                          <w:rFonts w:ascii="Arial" w:hAnsi="Arial" w:cs="Arial"/>
                          <w:sz w:val="18"/>
                          <w:szCs w:val="18"/>
                        </w:rPr>
                      </w:pPr>
                      <w:r w:rsidRPr="003B32FB">
                        <w:rPr>
                          <w:rFonts w:ascii="Arial" w:hAnsi="Arial" w:cs="Arial"/>
                          <w:sz w:val="18"/>
                          <w:szCs w:val="18"/>
                        </w:rPr>
                        <w:t xml:space="preserve">Såfremt der er indgået særlige incitamentsaftaler, vil </w:t>
                      </w:r>
                      <w:proofErr w:type="spellStart"/>
                      <w:r w:rsidRPr="003B32FB">
                        <w:rPr>
                          <w:rFonts w:ascii="Arial" w:hAnsi="Arial" w:cs="Arial"/>
                          <w:sz w:val="18"/>
                          <w:szCs w:val="18"/>
                        </w:rPr>
                        <w:t>BOLIGadvokaten</w:t>
                      </w:r>
                      <w:proofErr w:type="spellEnd"/>
                      <w:r w:rsidRPr="003B32FB">
                        <w:rPr>
                          <w:rFonts w:ascii="Arial" w:hAnsi="Arial" w:cs="Arial"/>
                          <w:sz w:val="18"/>
                          <w:szCs w:val="18"/>
                        </w:rPr>
                        <w:t xml:space="preserve"> eksemplificere disse aftaler samt orientere om fordele og ulemper herunder foretage beregning af ejendomsmæglerens samlede vederlag efter udbetalt bonus.</w:t>
                      </w:r>
                    </w:p>
                  </w:txbxContent>
                </v:textbox>
                <w10:wrap anchorx="margin"/>
              </v:shape>
            </w:pict>
          </mc:Fallback>
        </mc:AlternateContent>
      </w:r>
      <w:r w:rsidR="008D0963" w:rsidRPr="008D0963">
        <w:rPr>
          <w:noProof/>
          <w:lang w:eastAsia="da-DK"/>
        </w:rPr>
        <mc:AlternateContent>
          <mc:Choice Requires="wps">
            <w:drawing>
              <wp:anchor distT="45720" distB="45720" distL="114300" distR="114300" simplePos="0" relativeHeight="251660288" behindDoc="0" locked="0" layoutInCell="1" allowOverlap="1" wp14:anchorId="3AE0599D" wp14:editId="4BDAADC8">
                <wp:simplePos x="0" y="0"/>
                <wp:positionH relativeFrom="margin">
                  <wp:posOffset>-74428</wp:posOffset>
                </wp:positionH>
                <wp:positionV relativeFrom="paragraph">
                  <wp:posOffset>390732</wp:posOffset>
                </wp:positionV>
                <wp:extent cx="3324860" cy="5443870"/>
                <wp:effectExtent l="0" t="0" r="0" b="4445"/>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443870"/>
                        </a:xfrm>
                        <a:prstGeom prst="rect">
                          <a:avLst/>
                        </a:prstGeom>
                        <a:noFill/>
                        <a:ln w="9525">
                          <a:noFill/>
                          <a:miter lim="800000"/>
                          <a:headEnd/>
                          <a:tailEnd/>
                        </a:ln>
                      </wps:spPr>
                      <wps:txbx>
                        <w:txbxContent>
                          <w:p w14:paraId="4B2D0F17" w14:textId="77777777" w:rsidR="003B32FB" w:rsidRPr="003B32FB" w:rsidRDefault="003B32FB" w:rsidP="008D0963">
                            <w:pPr>
                              <w:rPr>
                                <w:rFonts w:ascii="Arial" w:hAnsi="Arial" w:cs="Arial"/>
                                <w:sz w:val="18"/>
                                <w:szCs w:val="18"/>
                              </w:rPr>
                            </w:pPr>
                            <w:r w:rsidRPr="003B32FB">
                              <w:rPr>
                                <w:rFonts w:ascii="Arial" w:hAnsi="Arial" w:cs="Arial"/>
                                <w:sz w:val="18"/>
                                <w:szCs w:val="18"/>
                              </w:rPr>
                              <w:t>Når du skal sælge din bolig, kan du med fordel vælge at lade en Dansk BOLIGadvokat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14:paraId="1AA8B8E7" w14:textId="77777777" w:rsidR="003B32FB" w:rsidRPr="003B32FB" w:rsidRDefault="003B32FB" w:rsidP="008D0963">
                            <w:pPr>
                              <w:rPr>
                                <w:rFonts w:ascii="Arial" w:hAnsi="Arial" w:cs="Arial"/>
                                <w:sz w:val="18"/>
                                <w:szCs w:val="18"/>
                              </w:rPr>
                            </w:pPr>
                            <w:r w:rsidRPr="003B32FB">
                              <w:rPr>
                                <w:rFonts w:ascii="Arial" w:hAnsi="Arial" w:cs="Arial"/>
                                <w:sz w:val="18"/>
                                <w:szCs w:val="18"/>
                              </w:rPr>
                              <w:t>En Dansk BOLIGadvokat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BOLIGadvokat i mere begrænset omfang, kan dette naturligvis også aftales.</w:t>
                            </w:r>
                          </w:p>
                          <w:p w14:paraId="55CA3DB3" w14:textId="77777777" w:rsidR="003B32FB" w:rsidRPr="003B32FB" w:rsidRDefault="003B32FB" w:rsidP="008D0963">
                            <w:pPr>
                              <w:rPr>
                                <w:rFonts w:ascii="Arial" w:hAnsi="Arial" w:cs="Arial"/>
                                <w:sz w:val="18"/>
                                <w:szCs w:val="18"/>
                              </w:rPr>
                            </w:pPr>
                            <w:r w:rsidRPr="003B32FB">
                              <w:rPr>
                                <w:rFonts w:ascii="Arial" w:hAnsi="Arial" w:cs="Arial"/>
                                <w:sz w:val="18"/>
                                <w:szCs w:val="18"/>
                              </w:rPr>
                              <w:t>I det følgende kan du læse mere om alt det, som medlemmerne fra Danske BOLIGadvokater kan hjælpe dig med, hvis du vil indgå formidlingsaftale med en ejendomsmægler.</w:t>
                            </w:r>
                          </w:p>
                          <w:p w14:paraId="4AADD651" w14:textId="77777777"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14:paraId="0A03B68C" w14:textId="77777777"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14:anchorId="0D1AF11D" wp14:editId="5DA0A2E6">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6">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7CB1B" id="_x0000_t202" coordsize="21600,21600" o:spt="202" path="m,l,21600r21600,l21600,xe">
                <v:stroke joinstyle="miter"/>
                <v:path gradientshapeok="t" o:connecttype="rect"/>
              </v:shapetype>
              <v:shape id="_x0000_s1027" type="#_x0000_t202" style="position:absolute;margin-left:-5.85pt;margin-top:30.75pt;width:261.8pt;height:428.6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" filled="f" stroked="f">
                <v:textbox>
                  <w:txbxContent>
                    <w:p w:rsidR="003B32FB" w:rsidRPr="003B32FB" w:rsidRDefault="003B32FB" w:rsidP="008D0963">
                      <w:pPr>
                        <w:rPr>
                          <w:rFonts w:ascii="Arial" w:hAnsi="Arial" w:cs="Arial"/>
                          <w:sz w:val="18"/>
                          <w:szCs w:val="18"/>
                        </w:rPr>
                      </w:pPr>
                      <w:r w:rsidRPr="003B32FB">
                        <w:rPr>
                          <w:rFonts w:ascii="Arial" w:hAnsi="Arial" w:cs="Arial"/>
                          <w:sz w:val="18"/>
                          <w:szCs w:val="18"/>
                        </w:rPr>
                        <w:t xml:space="preserve">Når du skal sælge din bolig, kan du med fordel vælge at lade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hjælpe dig med indgåelse af formidlingsaftalen med ejendomsmægler, således at du får fuld klarhed over det juridiske indhold af din kontrakt med ejendomsmægleren. Samtidig får du en professionel vurdering af de aftalemæssige vilkår og den pris, ejendomsmægler beregner sig for at bistå dig med opgaven.</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kan f.eks. hjælpe dig med opdeling af ejendomsmæglers ydelser i obligatoriske ydelser og tilvalgsydelser herunder vurdere, hvilke tilvalgsydelser der er nødvendige, forhandling af honorar, gennemgang af salgsbudget, særlige aftalevilkår, eventuelle bonusaftaler og øvrige vilkår for salgsopgaven. Hvis du kun har behov for hjælp fra en Dansk </w:t>
                      </w:r>
                      <w:proofErr w:type="spellStart"/>
                      <w:r w:rsidRPr="003B32FB">
                        <w:rPr>
                          <w:rFonts w:ascii="Arial" w:hAnsi="Arial" w:cs="Arial"/>
                          <w:sz w:val="18"/>
                          <w:szCs w:val="18"/>
                        </w:rPr>
                        <w:t>BOLIGadvokat</w:t>
                      </w:r>
                      <w:proofErr w:type="spellEnd"/>
                      <w:r w:rsidRPr="003B32FB">
                        <w:rPr>
                          <w:rFonts w:ascii="Arial" w:hAnsi="Arial" w:cs="Arial"/>
                          <w:sz w:val="18"/>
                          <w:szCs w:val="18"/>
                        </w:rPr>
                        <w:t xml:space="preserve"> i mere begrænset omfang, kan dette naturligvis også aftales.</w:t>
                      </w:r>
                    </w:p>
                    <w:p w:rsidR="003B32FB" w:rsidRPr="003B32FB" w:rsidRDefault="003B32FB" w:rsidP="008D0963">
                      <w:pPr>
                        <w:rPr>
                          <w:rFonts w:ascii="Arial" w:hAnsi="Arial" w:cs="Arial"/>
                          <w:sz w:val="18"/>
                          <w:szCs w:val="18"/>
                        </w:rPr>
                      </w:pPr>
                      <w:r w:rsidRPr="003B32FB">
                        <w:rPr>
                          <w:rFonts w:ascii="Arial" w:hAnsi="Arial" w:cs="Arial"/>
                          <w:sz w:val="18"/>
                          <w:szCs w:val="18"/>
                        </w:rPr>
                        <w:t xml:space="preserve">I det følgende kan du læse mere om alt det, som medlemmerne fra Danske </w:t>
                      </w:r>
                      <w:proofErr w:type="spellStart"/>
                      <w:r w:rsidRPr="003B32FB">
                        <w:rPr>
                          <w:rFonts w:ascii="Arial" w:hAnsi="Arial" w:cs="Arial"/>
                          <w:sz w:val="18"/>
                          <w:szCs w:val="18"/>
                        </w:rPr>
                        <w:t>BOLIGadvokater</w:t>
                      </w:r>
                      <w:proofErr w:type="spellEnd"/>
                      <w:r w:rsidRPr="003B32FB">
                        <w:rPr>
                          <w:rFonts w:ascii="Arial" w:hAnsi="Arial" w:cs="Arial"/>
                          <w:sz w:val="18"/>
                          <w:szCs w:val="18"/>
                        </w:rPr>
                        <w:t xml:space="preserve"> kan hjælpe dig med, hvis du vil indgå formidlingsaftale med en ejendomsmægler.</w:t>
                      </w:r>
                    </w:p>
                    <w:p w:rsidR="008D0963" w:rsidRDefault="003B32FB" w:rsidP="008D0963">
                      <w:pPr>
                        <w:rPr>
                          <w:rFonts w:ascii="Arial" w:hAnsi="Arial" w:cs="Arial"/>
                          <w:sz w:val="18"/>
                          <w:szCs w:val="18"/>
                        </w:rPr>
                      </w:pPr>
                      <w:r w:rsidRPr="003B32FB">
                        <w:rPr>
                          <w:rFonts w:ascii="Arial" w:hAnsi="Arial" w:cs="Arial"/>
                          <w:sz w:val="18"/>
                          <w:szCs w:val="18"/>
                        </w:rPr>
                        <w:t>Begynd eventuelt med et uforpligtende gratis formøde – telefonisk eller personligt – og hør nærmere om sælgerrådgivning.</w:t>
                      </w:r>
                    </w:p>
                    <w:p w:rsidR="003B32FB" w:rsidRPr="003B32FB" w:rsidRDefault="003B32FB" w:rsidP="008D0963">
                      <w:pPr>
                        <w:rPr>
                          <w:rFonts w:ascii="Arial" w:hAnsi="Arial" w:cs="Arial"/>
                          <w:sz w:val="18"/>
                          <w:szCs w:val="18"/>
                        </w:rPr>
                      </w:pPr>
                      <w:r>
                        <w:rPr>
                          <w:rFonts w:ascii="Arial" w:hAnsi="Arial" w:cs="Arial"/>
                          <w:noProof/>
                          <w:sz w:val="18"/>
                          <w:szCs w:val="18"/>
                          <w:lang w:eastAsia="da-DK"/>
                        </w:rPr>
                        <w:drawing>
                          <wp:inline distT="0" distB="0" distL="0" distR="0">
                            <wp:extent cx="3145536" cy="1835916"/>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de2-pic1.jpg"/>
                                    <pic:cNvPicPr/>
                                  </pic:nvPicPr>
                                  <pic:blipFill>
                                    <a:blip r:embed="rId7">
                                      <a:extLst>
                                        <a:ext uri="{28A0092B-C50C-407E-A947-70E740481C1C}">
                                          <a14:useLocalDpi xmlns:a14="http://schemas.microsoft.com/office/drawing/2010/main" val="0"/>
                                        </a:ext>
                                      </a:extLst>
                                    </a:blip>
                                    <a:stretch>
                                      <a:fillRect/>
                                    </a:stretch>
                                  </pic:blipFill>
                                  <pic:spPr>
                                    <a:xfrm>
                                      <a:off x="0" y="0"/>
                                      <a:ext cx="3184913" cy="1858899"/>
                                    </a:xfrm>
                                    <a:prstGeom prst="rect">
                                      <a:avLst/>
                                    </a:prstGeom>
                                  </pic:spPr>
                                </pic:pic>
                              </a:graphicData>
                            </a:graphic>
                          </wp:inline>
                        </w:drawing>
                      </w:r>
                    </w:p>
                  </w:txbxContent>
                </v:textbox>
                <w10:wrap anchorx="margin"/>
              </v:shape>
            </w:pict>
          </mc:Fallback>
        </mc:AlternateContent>
      </w:r>
      <w:r w:rsidR="008D0963" w:rsidRPr="008D0963">
        <w:rPr>
          <w:rFonts w:ascii="Arial" w:hAnsi="Arial" w:cs="Arial"/>
          <w:b/>
          <w:sz w:val="36"/>
          <w:szCs w:val="36"/>
        </w:rPr>
        <w:t xml:space="preserve">Skal du sælge </w:t>
      </w:r>
      <w:r w:rsidR="008D0963">
        <w:rPr>
          <w:rFonts w:ascii="Arial" w:hAnsi="Arial" w:cs="Arial"/>
          <w:b/>
          <w:sz w:val="36"/>
          <w:szCs w:val="36"/>
        </w:rPr>
        <w:t>b</w:t>
      </w:r>
      <w:r w:rsidR="008D0963" w:rsidRPr="008D0963">
        <w:rPr>
          <w:rFonts w:ascii="Arial" w:hAnsi="Arial" w:cs="Arial"/>
          <w:b/>
          <w:sz w:val="36"/>
          <w:szCs w:val="36"/>
        </w:rPr>
        <w:t>olig?</w:t>
      </w:r>
    </w:p>
    <w:p w14:paraId="508A30B0" w14:textId="77777777" w:rsidR="008D0963" w:rsidRDefault="008D0963"/>
    <w:p w14:paraId="607ABF81" w14:textId="77777777" w:rsidR="008D0963" w:rsidRDefault="008D0963"/>
    <w:p w14:paraId="6011A375" w14:textId="77777777" w:rsidR="00D96CB8" w:rsidRDefault="00D96CB8"/>
    <w:p w14:paraId="1FB8B96A" w14:textId="77777777" w:rsidR="00D96CB8" w:rsidRDefault="00D96CB8"/>
    <w:p w14:paraId="0CADDF4B" w14:textId="77777777" w:rsidR="00D96CB8" w:rsidRDefault="00D96CB8"/>
    <w:p w14:paraId="055BF42D" w14:textId="77777777" w:rsidR="00D96CB8" w:rsidRDefault="00D96CB8"/>
    <w:p w14:paraId="33B3111B" w14:textId="77777777" w:rsidR="00D96CB8" w:rsidRDefault="00D96CB8"/>
    <w:p w14:paraId="77A3F978" w14:textId="77777777" w:rsidR="00D96CB8" w:rsidRDefault="00D96CB8"/>
    <w:p w14:paraId="68A6676E" w14:textId="77777777" w:rsidR="00D96CB8" w:rsidRDefault="00D96CB8"/>
    <w:p w14:paraId="52DAC419" w14:textId="77777777" w:rsidR="00D96CB8" w:rsidRDefault="00D96CB8"/>
    <w:p w14:paraId="2DA1C475" w14:textId="77777777" w:rsidR="00D96CB8" w:rsidRDefault="00D96CB8"/>
    <w:p w14:paraId="31FA7A05" w14:textId="77777777" w:rsidR="00D96CB8" w:rsidRDefault="00D96CB8"/>
    <w:p w14:paraId="7127F086" w14:textId="77777777" w:rsidR="00D96CB8" w:rsidRDefault="00D96CB8"/>
    <w:p w14:paraId="2443354D" w14:textId="77777777" w:rsidR="00D96CB8" w:rsidRDefault="00D96CB8"/>
    <w:p w14:paraId="41607EC0" w14:textId="77777777" w:rsidR="00D96CB8" w:rsidRDefault="00D96CB8"/>
    <w:p w14:paraId="2DEB52EF" w14:textId="77777777" w:rsidR="00D96CB8" w:rsidRDefault="00D96CB8"/>
    <w:p w14:paraId="37D963BB" w14:textId="77777777" w:rsidR="00D96CB8" w:rsidRDefault="00D96CB8"/>
    <w:p w14:paraId="29D3CCA9" w14:textId="77777777" w:rsidR="00D96CB8" w:rsidRDefault="00D96CB8"/>
    <w:p w14:paraId="3D5F2D10" w14:textId="77777777" w:rsidR="00D96CB8" w:rsidRDefault="00D96CB8"/>
    <w:p w14:paraId="07508519" w14:textId="77777777" w:rsidR="00D96CB8" w:rsidRDefault="00283DA7">
      <w:r>
        <w:rPr>
          <w:noProof/>
          <w:lang w:eastAsia="da-DK"/>
        </w:rPr>
        <w:drawing>
          <wp:anchor distT="0" distB="0" distL="114300" distR="114300" simplePos="0" relativeHeight="251662336" behindDoc="1" locked="0" layoutInCell="1" allowOverlap="1" wp14:anchorId="1F49B204" wp14:editId="693F0D8E">
            <wp:simplePos x="0" y="0"/>
            <wp:positionH relativeFrom="page">
              <wp:align>right</wp:align>
            </wp:positionH>
            <wp:positionV relativeFrom="paragraph">
              <wp:posOffset>287325</wp:posOffset>
            </wp:positionV>
            <wp:extent cx="7095744" cy="2552357"/>
            <wp:effectExtent l="0" t="0" r="0" b="635"/>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jpg"/>
                    <pic:cNvPicPr/>
                  </pic:nvPicPr>
                  <pic:blipFill>
                    <a:blip r:embed="rId8">
                      <a:extLst>
                        <a:ext uri="{28A0092B-C50C-407E-A947-70E740481C1C}">
                          <a14:useLocalDpi xmlns:a14="http://schemas.microsoft.com/office/drawing/2010/main" val="0"/>
                        </a:ext>
                      </a:extLst>
                    </a:blip>
                    <a:stretch>
                      <a:fillRect/>
                    </a:stretch>
                  </pic:blipFill>
                  <pic:spPr>
                    <a:xfrm>
                      <a:off x="0" y="0"/>
                      <a:ext cx="7095744" cy="2552357"/>
                    </a:xfrm>
                    <a:prstGeom prst="rect">
                      <a:avLst/>
                    </a:prstGeom>
                  </pic:spPr>
                </pic:pic>
              </a:graphicData>
            </a:graphic>
            <wp14:sizeRelH relativeFrom="margin">
              <wp14:pctWidth>0</wp14:pctWidth>
            </wp14:sizeRelH>
            <wp14:sizeRelV relativeFrom="margin">
              <wp14:pctHeight>0</wp14:pctHeight>
            </wp14:sizeRelV>
          </wp:anchor>
        </w:drawing>
      </w:r>
    </w:p>
    <w:p w14:paraId="370ED218" w14:textId="77777777" w:rsidR="00D96CB8" w:rsidRDefault="00D96CB8"/>
    <w:p w14:paraId="4E9EBD88" w14:textId="77777777" w:rsidR="00D96CB8" w:rsidRDefault="00D96CB8"/>
    <w:p w14:paraId="3AD9E9F1" w14:textId="77777777" w:rsidR="00D96CB8" w:rsidRDefault="00D96CB8"/>
    <w:p w14:paraId="54F08CBB" w14:textId="77777777" w:rsidR="00D96CB8" w:rsidRDefault="00D96CB8"/>
    <w:p w14:paraId="2B53B508" w14:textId="77777777" w:rsidR="00D96CB8" w:rsidRDefault="00D96CB8"/>
    <w:p w14:paraId="4554B83E" w14:textId="77777777" w:rsidR="00D96CB8" w:rsidRDefault="00D96CB8"/>
    <w:p w14:paraId="5E2CEF2C" w14:textId="77777777" w:rsidR="00D96CB8" w:rsidRDefault="00D96CB8"/>
    <w:p w14:paraId="7CE06437" w14:textId="77777777" w:rsidR="00D96CB8" w:rsidRDefault="00D96CB8"/>
    <w:p w14:paraId="47718E23" w14:textId="77777777" w:rsidR="00D96CB8" w:rsidRDefault="00D96CB8"/>
    <w:p w14:paraId="6A66ADCD" w14:textId="77777777" w:rsidR="00F555AE" w:rsidRDefault="00F555AE"/>
    <w:p w14:paraId="0026908E" w14:textId="77777777" w:rsidR="00F555AE" w:rsidRDefault="00F555AE"/>
    <w:p w14:paraId="62844D75" w14:textId="77777777" w:rsidR="00F555AE" w:rsidRDefault="00F555AE"/>
    <w:p w14:paraId="089C725A" w14:textId="77777777" w:rsidR="00F555AE" w:rsidRDefault="00F555AE">
      <w:r w:rsidRPr="00F555AE">
        <w:rPr>
          <w:noProof/>
          <w:lang w:eastAsia="da-DK"/>
        </w:rPr>
        <mc:AlternateContent>
          <mc:Choice Requires="wps">
            <w:drawing>
              <wp:anchor distT="45720" distB="45720" distL="114300" distR="114300" simplePos="0" relativeHeight="251665408" behindDoc="1" locked="0" layoutInCell="1" allowOverlap="1" wp14:anchorId="32F7F314" wp14:editId="6D350EB8">
                <wp:simplePos x="0" y="0"/>
                <wp:positionH relativeFrom="margin">
                  <wp:posOffset>3295816</wp:posOffset>
                </wp:positionH>
                <wp:positionV relativeFrom="paragraph">
                  <wp:posOffset>267363</wp:posOffset>
                </wp:positionV>
                <wp:extent cx="3322320" cy="5557961"/>
                <wp:effectExtent l="0" t="0" r="0" b="5080"/>
                <wp:wrapNone/>
                <wp:docPr id="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5557961"/>
                        </a:xfrm>
                        <a:prstGeom prst="rect">
                          <a:avLst/>
                        </a:prstGeom>
                        <a:noFill/>
                        <a:ln w="9525">
                          <a:noFill/>
                          <a:miter lim="800000"/>
                          <a:headEnd/>
                          <a:tailEnd/>
                        </a:ln>
                      </wps:spPr>
                      <wps:txbx>
                        <w:txbxContent>
                          <w:p w14:paraId="5C6BBA27" w14:textId="77777777"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14:anchorId="769648B0" wp14:editId="7E6F80CB">
                                  <wp:extent cx="3145809" cy="280741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9">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14:paraId="2BD14728" w14:textId="77777777"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Formidlingsaftalens eventuelle vilkår om berigtigelse af handlen vil blive gennemgået af BOLIGadvokaten herunder oplysninger om, hvorvidt omkostningerne til berigtigelsen afholdes af køber eller sælger og fordele/ulemper forbundet m</w:t>
                            </w:r>
                            <w:r>
                              <w:rPr>
                                <w:rFonts w:ascii="Arial" w:hAnsi="Arial" w:cs="Arial"/>
                                <w:sz w:val="18"/>
                                <w:szCs w:val="18"/>
                              </w:rPr>
                              <w:t>ed ejendomsmæglers oplæg herom.</w:t>
                            </w:r>
                          </w:p>
                          <w:p w14:paraId="16A38CF8" w14:textId="77777777" w:rsidR="00F555AE" w:rsidRDefault="00F555AE" w:rsidP="00F555AE">
                            <w:pPr>
                              <w:rPr>
                                <w:rFonts w:ascii="Arial" w:hAnsi="Arial" w:cs="Arial"/>
                                <w:sz w:val="18"/>
                                <w:szCs w:val="18"/>
                              </w:rPr>
                            </w:pPr>
                            <w:r w:rsidRPr="00F555AE">
                              <w:rPr>
                                <w:rFonts w:ascii="Arial" w:hAnsi="Arial" w:cs="Arial"/>
                                <w:sz w:val="18"/>
                                <w:szCs w:val="18"/>
                              </w:rPr>
                              <w:t>Såfremt formidlingsaftalen lægger op til, at ejendomsmægler berigtiger handlen, rådgives der om muligheden for at lade BOLIGadvokaten foretage berigtigelsen af handlen i form af tinglysning af skødet og udarbejdelse af refusionsopgørelsen i stedet for ejendomsmægler.</w:t>
                            </w:r>
                          </w:p>
                          <w:p w14:paraId="1B63CBDB" w14:textId="77777777"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19807" id="Tekstfelt 8" o:spid="_x0000_s1028" type="#_x0000_t202" style="position:absolute;margin-left:259.5pt;margin-top:21.05pt;width:261.6pt;height:437.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" filled="f" stroked="f">
                <v:textbox>
                  <w:txbxContent>
                    <w:p w:rsidR="00F555AE" w:rsidRDefault="00F555AE" w:rsidP="00F555AE">
                      <w:pPr>
                        <w:rPr>
                          <w:rFonts w:ascii="Arial" w:hAnsi="Arial" w:cs="Arial"/>
                          <w:b/>
                          <w:sz w:val="20"/>
                          <w:szCs w:val="20"/>
                        </w:rPr>
                      </w:pPr>
                      <w:r>
                        <w:rPr>
                          <w:rFonts w:ascii="Arial" w:hAnsi="Arial" w:cs="Arial"/>
                          <w:b/>
                          <w:noProof/>
                          <w:sz w:val="20"/>
                          <w:szCs w:val="20"/>
                          <w:lang w:eastAsia="da-DK"/>
                        </w:rPr>
                        <w:drawing>
                          <wp:inline distT="0" distB="0" distL="0" distR="0">
                            <wp:extent cx="3145809" cy="2807415"/>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ide2-pic3.jpg"/>
                                    <pic:cNvPicPr/>
                                  </pic:nvPicPr>
                                  <pic:blipFill>
                                    <a:blip r:embed="rId10">
                                      <a:extLst>
                                        <a:ext uri="{28A0092B-C50C-407E-A947-70E740481C1C}">
                                          <a14:useLocalDpi xmlns:a14="http://schemas.microsoft.com/office/drawing/2010/main" val="0"/>
                                        </a:ext>
                                      </a:extLst>
                                    </a:blip>
                                    <a:stretch>
                                      <a:fillRect/>
                                    </a:stretch>
                                  </pic:blipFill>
                                  <pic:spPr>
                                    <a:xfrm>
                                      <a:off x="0" y="0"/>
                                      <a:ext cx="3168673" cy="2827820"/>
                                    </a:xfrm>
                                    <a:prstGeom prst="rect">
                                      <a:avLst/>
                                    </a:prstGeom>
                                  </pic:spPr>
                                </pic:pic>
                              </a:graphicData>
                            </a:graphic>
                          </wp:inline>
                        </w:drawing>
                      </w:r>
                    </w:p>
                    <w:p w:rsidR="00F555AE" w:rsidRDefault="00F555AE" w:rsidP="00F555AE">
                      <w:pPr>
                        <w:rPr>
                          <w:rFonts w:ascii="Arial" w:hAnsi="Arial" w:cs="Arial"/>
                          <w:sz w:val="18"/>
                          <w:szCs w:val="18"/>
                        </w:rPr>
                      </w:pPr>
                      <w:r w:rsidRPr="00F555AE">
                        <w:rPr>
                          <w:rFonts w:ascii="Arial" w:hAnsi="Arial" w:cs="Arial"/>
                          <w:b/>
                          <w:sz w:val="20"/>
                          <w:szCs w:val="20"/>
                        </w:rPr>
                        <w:t>Berigtigelse</w:t>
                      </w:r>
                      <w:r>
                        <w:rPr>
                          <w:rFonts w:ascii="Arial" w:hAnsi="Arial" w:cs="Arial"/>
                          <w:sz w:val="18"/>
                          <w:szCs w:val="18"/>
                        </w:rPr>
                        <w:br/>
                      </w:r>
                      <w:r w:rsidRPr="00F555AE">
                        <w:rPr>
                          <w:rFonts w:ascii="Arial" w:hAnsi="Arial" w:cs="Arial"/>
                          <w:sz w:val="18"/>
                          <w:szCs w:val="18"/>
                        </w:rPr>
                        <w:t xml:space="preserve">Formidlingsaftalens eventuelle vilkår om berigtigelse af handlen vil blive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herunder oplysninger om, hvorvidt omkostningerne til berigtigelsen afholdes af køber eller sælger og fordele/ulemper forbundet m</w:t>
                      </w:r>
                      <w:r>
                        <w:rPr>
                          <w:rFonts w:ascii="Arial" w:hAnsi="Arial" w:cs="Arial"/>
                          <w:sz w:val="18"/>
                          <w:szCs w:val="18"/>
                        </w:rPr>
                        <w:t>ed ejendomsmæglers oplæg herom.</w:t>
                      </w:r>
                    </w:p>
                    <w:p w:rsidR="00F555AE" w:rsidRDefault="00F555AE" w:rsidP="00F555AE">
                      <w:pPr>
                        <w:rPr>
                          <w:rFonts w:ascii="Arial" w:hAnsi="Arial" w:cs="Arial"/>
                          <w:sz w:val="18"/>
                          <w:szCs w:val="18"/>
                        </w:rPr>
                      </w:pPr>
                      <w:r w:rsidRPr="00F555AE">
                        <w:rPr>
                          <w:rFonts w:ascii="Arial" w:hAnsi="Arial" w:cs="Arial"/>
                          <w:sz w:val="18"/>
                          <w:szCs w:val="18"/>
                        </w:rPr>
                        <w:t xml:space="preserve">Såfremt formidlingsaftalen lægger op til, at ejendomsmægler berigtiger handlen, rådgives der om muligheden for at lade </w:t>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foretage berigtigelsen af handlen i form af tinglysning af skødet og udarbejdelse af refusionsopgørelsen i stedet for ejendomsmægler.</w:t>
                      </w:r>
                    </w:p>
                    <w:p w:rsidR="00F555AE" w:rsidRPr="00F555AE" w:rsidRDefault="00F555AE" w:rsidP="00F555AE">
                      <w:pPr>
                        <w:rPr>
                          <w:rFonts w:ascii="Arial" w:hAnsi="Arial" w:cs="Arial"/>
                          <w:sz w:val="18"/>
                          <w:szCs w:val="18"/>
                        </w:rPr>
                      </w:pPr>
                      <w:r w:rsidRPr="00F555AE">
                        <w:rPr>
                          <w:rFonts w:ascii="Arial" w:hAnsi="Arial" w:cs="Arial"/>
                          <w:b/>
                          <w:sz w:val="20"/>
                          <w:szCs w:val="20"/>
                        </w:rPr>
                        <w:t>Tilbud fra flere mæglere</w:t>
                      </w:r>
                      <w:r>
                        <w:rPr>
                          <w:rFonts w:ascii="Arial" w:hAnsi="Arial" w:cs="Arial"/>
                          <w:sz w:val="18"/>
                          <w:szCs w:val="18"/>
                        </w:rPr>
                        <w:br/>
                      </w:r>
                      <w:r w:rsidRPr="00F555AE">
                        <w:rPr>
                          <w:rFonts w:ascii="Arial" w:hAnsi="Arial" w:cs="Arial"/>
                          <w:sz w:val="18"/>
                          <w:szCs w:val="18"/>
                        </w:rPr>
                        <w:t>Såfremt du har indhentet tilbud fra flere mæglere, vil der i rådgivningen indgå en sammenligning af mæglernes tilbud og en drøftelse af disse med henblik på at du bedre kan tage stilling til valg af ejendomsmægler.</w:t>
                      </w:r>
                    </w:p>
                  </w:txbxContent>
                </v:textbox>
                <w10:wrap anchorx="margin"/>
              </v:shape>
            </w:pict>
          </mc:Fallback>
        </mc:AlternateContent>
      </w:r>
      <w:r w:rsidRPr="00F555AE">
        <w:rPr>
          <w:noProof/>
          <w:lang w:eastAsia="da-DK"/>
        </w:rPr>
        <mc:AlternateContent>
          <mc:Choice Requires="wps">
            <w:drawing>
              <wp:anchor distT="45720" distB="45720" distL="114300" distR="114300" simplePos="0" relativeHeight="251664384" behindDoc="0" locked="0" layoutInCell="1" allowOverlap="1" wp14:anchorId="27829B7C" wp14:editId="5893BA96">
                <wp:simplePos x="0" y="0"/>
                <wp:positionH relativeFrom="margin">
                  <wp:posOffset>-74930</wp:posOffset>
                </wp:positionH>
                <wp:positionV relativeFrom="paragraph">
                  <wp:posOffset>269571</wp:posOffset>
                </wp:positionV>
                <wp:extent cx="3324860" cy="5534025"/>
                <wp:effectExtent l="0" t="0" r="0" b="0"/>
                <wp:wrapNone/>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534025"/>
                        </a:xfrm>
                        <a:prstGeom prst="rect">
                          <a:avLst/>
                        </a:prstGeom>
                        <a:noFill/>
                        <a:ln w="9525">
                          <a:noFill/>
                          <a:miter lim="800000"/>
                          <a:headEnd/>
                          <a:tailEnd/>
                        </a:ln>
                      </wps:spPr>
                      <wps:txbx>
                        <w:txbxContent>
                          <w:p w14:paraId="602CF7D4" w14:textId="77777777" w:rsidR="00F555AE" w:rsidRPr="00F555AE" w:rsidRDefault="00F555AE" w:rsidP="00F555AE">
                            <w:pPr>
                              <w:rPr>
                                <w:rFonts w:ascii="Arial" w:hAnsi="Arial" w:cs="Arial"/>
                                <w:sz w:val="18"/>
                                <w:szCs w:val="18"/>
                              </w:rPr>
                            </w:pPr>
                          </w:p>
                          <w:p w14:paraId="382C5CED" w14:textId="77777777"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r w:rsidRPr="00F555AE">
                              <w:rPr>
                                <w:rFonts w:ascii="Arial" w:hAnsi="Arial" w:cs="Arial"/>
                                <w:sz w:val="18"/>
                                <w:szCs w:val="18"/>
                              </w:rPr>
                              <w:t>BOLIGadvokaten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14:paraId="18F5D2EE" w14:textId="77777777"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14:paraId="29A9BE58" w14:textId="77777777"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r w:rsidRPr="00F555AE">
                              <w:rPr>
                                <w:rFonts w:ascii="Arial" w:hAnsi="Arial" w:cs="Arial"/>
                                <w:sz w:val="18"/>
                                <w:szCs w:val="18"/>
                              </w:rPr>
                              <w:t>BOLIGadvokaten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14:paraId="6FF7ED30" w14:textId="77777777"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De af ejendomsmæglers opstillede individuelle vilkår for formidlingsaftalen vil blive nøje gennemgået af BOLIGadvokaten, der vil rådgive omkring de enkelte forhold i forhold til sæ</w:t>
                            </w:r>
                            <w:r>
                              <w:rPr>
                                <w:rFonts w:ascii="Arial" w:hAnsi="Arial" w:cs="Arial"/>
                                <w:sz w:val="18"/>
                                <w:szCs w:val="18"/>
                              </w:rPr>
                              <w:t>lgers udbytte og forpligtelser.</w:t>
                            </w:r>
                          </w:p>
                          <w:p w14:paraId="1553459F" w14:textId="77777777"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490C" id="_x0000_s1029" type="#_x0000_t202" style="position:absolute;margin-left:-5.9pt;margin-top:21.25pt;width:261.8pt;height:435.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" filled="f" stroked="f">
                <v:textbox>
                  <w:txbxContent>
                    <w:p w:rsidR="00F555AE" w:rsidRPr="00F555AE" w:rsidRDefault="00F555AE" w:rsidP="00F555AE">
                      <w:pPr>
                        <w:rPr>
                          <w:rFonts w:ascii="Arial" w:hAnsi="Arial" w:cs="Arial"/>
                          <w:sz w:val="18"/>
                          <w:szCs w:val="18"/>
                        </w:rPr>
                      </w:pPr>
                    </w:p>
                    <w:p w:rsidR="00F555AE" w:rsidRDefault="00F555AE" w:rsidP="00F555AE">
                      <w:pPr>
                        <w:rPr>
                          <w:rFonts w:ascii="Arial" w:hAnsi="Arial" w:cs="Arial"/>
                          <w:sz w:val="18"/>
                          <w:szCs w:val="18"/>
                        </w:rPr>
                      </w:pPr>
                      <w:r w:rsidRPr="00F555AE">
                        <w:rPr>
                          <w:rFonts w:ascii="Arial" w:hAnsi="Arial" w:cs="Arial"/>
                          <w:b/>
                          <w:sz w:val="20"/>
                          <w:szCs w:val="20"/>
                        </w:rPr>
                        <w:t>Sælgers ansvar</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kan endvidere rådgive omkring sælgers ansvar i forbindelse med salg af fast ejendom, herunder om sælgers forpligtelse til loyalt at oplyse om kendte forhold om ejendommen. Mulighederne for fraskrivelse af sælgers 10-årige ansvar i henhold til lov om omsætning af fast ejendom ved udarbejdelse af tilstandsrapport samt el-installationsrapport, indhentelse af forsikringstilbud og tilbud om betaling af 50 % af præmien vil d</w:t>
                      </w:r>
                      <w:r>
                        <w:rPr>
                          <w:rFonts w:ascii="Arial" w:hAnsi="Arial" w:cs="Arial"/>
                          <w:sz w:val="18"/>
                          <w:szCs w:val="18"/>
                        </w:rPr>
                        <w:t>er også blive rådgivet omkring.</w:t>
                      </w:r>
                    </w:p>
                    <w:p w:rsidR="00F555AE" w:rsidRDefault="00F555AE" w:rsidP="00F555AE">
                      <w:pPr>
                        <w:rPr>
                          <w:rFonts w:ascii="Arial" w:hAnsi="Arial" w:cs="Arial"/>
                          <w:sz w:val="18"/>
                          <w:szCs w:val="18"/>
                        </w:rPr>
                      </w:pPr>
                      <w:r w:rsidRPr="00F555AE">
                        <w:rPr>
                          <w:rFonts w:ascii="Arial" w:hAnsi="Arial" w:cs="Arial"/>
                          <w:b/>
                          <w:sz w:val="20"/>
                          <w:szCs w:val="20"/>
                        </w:rPr>
                        <w:t>Byggeteknisk gennemgang</w:t>
                      </w:r>
                      <w:r w:rsidRPr="00F555AE">
                        <w:rPr>
                          <w:rFonts w:ascii="Arial" w:hAnsi="Arial" w:cs="Arial"/>
                          <w:b/>
                          <w:sz w:val="20"/>
                          <w:szCs w:val="20"/>
                        </w:rPr>
                        <w:br/>
                        <w:t>og huseftersynsordning</w:t>
                      </w:r>
                      <w:r>
                        <w:rPr>
                          <w:rFonts w:ascii="Arial" w:hAnsi="Arial" w:cs="Arial"/>
                          <w:sz w:val="18"/>
                          <w:szCs w:val="18"/>
                        </w:rPr>
                        <w:br/>
                      </w:r>
                      <w:r w:rsidRPr="00F555AE">
                        <w:rPr>
                          <w:rFonts w:ascii="Arial" w:hAnsi="Arial" w:cs="Arial"/>
                          <w:sz w:val="18"/>
                          <w:szCs w:val="18"/>
                        </w:rPr>
                        <w:t xml:space="preserve">I forbindelse med rådgivning omkring sælgers mulighed for fraskrivelse af 10-årigt mangelsansvar vil der også blive rådgivet om sælgers rettigheder i forhold til bestilling af byggeteknisk gennemgang af ejendommen i forbindelse med udarbejdelse af tilstandsrapport og el-installationsrapport. </w:t>
                      </w:r>
                    </w:p>
                    <w:p w:rsidR="00F555AE" w:rsidRDefault="00F555AE" w:rsidP="00F555AE">
                      <w:pPr>
                        <w:rPr>
                          <w:rFonts w:ascii="Arial" w:hAnsi="Arial" w:cs="Arial"/>
                          <w:sz w:val="18"/>
                          <w:szCs w:val="18"/>
                        </w:rPr>
                      </w:pPr>
                      <w:r w:rsidRPr="00F555AE">
                        <w:rPr>
                          <w:rFonts w:ascii="Arial" w:hAnsi="Arial" w:cs="Arial"/>
                          <w:b/>
                          <w:sz w:val="20"/>
                          <w:szCs w:val="20"/>
                        </w:rPr>
                        <w:t>Energirapport</w:t>
                      </w:r>
                      <w:r>
                        <w:rPr>
                          <w:rFonts w:ascii="Arial" w:hAnsi="Arial" w:cs="Arial"/>
                          <w:sz w:val="18"/>
                          <w:szCs w:val="18"/>
                        </w:rPr>
                        <w:br/>
                      </w:r>
                      <w:proofErr w:type="spellStart"/>
                      <w:r w:rsidRPr="00F555AE">
                        <w:rPr>
                          <w:rFonts w:ascii="Arial" w:hAnsi="Arial" w:cs="Arial"/>
                          <w:sz w:val="18"/>
                          <w:szCs w:val="18"/>
                        </w:rPr>
                        <w:t>BOLIGadvokaten</w:t>
                      </w:r>
                      <w:proofErr w:type="spellEnd"/>
                      <w:r w:rsidRPr="00F555AE">
                        <w:rPr>
                          <w:rFonts w:ascii="Arial" w:hAnsi="Arial" w:cs="Arial"/>
                          <w:sz w:val="18"/>
                          <w:szCs w:val="18"/>
                        </w:rPr>
                        <w:t xml:space="preserve"> vil endvidere rådgive omkring lov om fremme af energibesparelse af bygninger herunder sælgers levering af energimærkning. I rådgivningen vil tillige indgå muligheden for genbrug af allerede e</w:t>
                      </w:r>
                      <w:r>
                        <w:rPr>
                          <w:rFonts w:ascii="Arial" w:hAnsi="Arial" w:cs="Arial"/>
                          <w:sz w:val="18"/>
                          <w:szCs w:val="18"/>
                        </w:rPr>
                        <w:t>ksisterende energimærkerapport.</w:t>
                      </w:r>
                    </w:p>
                    <w:p w:rsidR="00F555AE" w:rsidRDefault="00F555AE" w:rsidP="00F555AE">
                      <w:pPr>
                        <w:rPr>
                          <w:rFonts w:ascii="Arial" w:hAnsi="Arial" w:cs="Arial"/>
                          <w:sz w:val="18"/>
                          <w:szCs w:val="18"/>
                        </w:rPr>
                      </w:pPr>
                      <w:r w:rsidRPr="00F555AE">
                        <w:rPr>
                          <w:rFonts w:ascii="Arial" w:hAnsi="Arial" w:cs="Arial"/>
                          <w:b/>
                          <w:sz w:val="20"/>
                          <w:szCs w:val="20"/>
                        </w:rPr>
                        <w:t>Individuelle vilkår</w:t>
                      </w:r>
                      <w:r>
                        <w:rPr>
                          <w:rFonts w:ascii="Arial" w:hAnsi="Arial" w:cs="Arial"/>
                          <w:sz w:val="18"/>
                          <w:szCs w:val="18"/>
                        </w:rPr>
                        <w:br/>
                      </w:r>
                      <w:r w:rsidRPr="00F555AE">
                        <w:rPr>
                          <w:rFonts w:ascii="Arial" w:hAnsi="Arial" w:cs="Arial"/>
                          <w:sz w:val="18"/>
                          <w:szCs w:val="18"/>
                        </w:rPr>
                        <w:t xml:space="preserve">De af ejendomsmæglers opstillede individuelle vilkår for formidlingsaftalen vil blive nøje gennemgået af </w:t>
                      </w:r>
                      <w:proofErr w:type="spellStart"/>
                      <w:r w:rsidRPr="00F555AE">
                        <w:rPr>
                          <w:rFonts w:ascii="Arial" w:hAnsi="Arial" w:cs="Arial"/>
                          <w:sz w:val="18"/>
                          <w:szCs w:val="18"/>
                        </w:rPr>
                        <w:t>BOLIGadvokaten</w:t>
                      </w:r>
                      <w:proofErr w:type="spellEnd"/>
                      <w:r w:rsidRPr="00F555AE">
                        <w:rPr>
                          <w:rFonts w:ascii="Arial" w:hAnsi="Arial" w:cs="Arial"/>
                          <w:sz w:val="18"/>
                          <w:szCs w:val="18"/>
                        </w:rPr>
                        <w:t>, der vil rådgive omkring de enkelte forhold i forhold til sæ</w:t>
                      </w:r>
                      <w:r>
                        <w:rPr>
                          <w:rFonts w:ascii="Arial" w:hAnsi="Arial" w:cs="Arial"/>
                          <w:sz w:val="18"/>
                          <w:szCs w:val="18"/>
                        </w:rPr>
                        <w:t>lgers udbytte og forpligtelser.</w:t>
                      </w:r>
                    </w:p>
                    <w:p w:rsidR="00F555AE" w:rsidRPr="00F555AE" w:rsidRDefault="00F555AE" w:rsidP="00F555AE">
                      <w:pPr>
                        <w:rPr>
                          <w:rFonts w:ascii="Arial" w:hAnsi="Arial" w:cs="Arial"/>
                          <w:sz w:val="18"/>
                          <w:szCs w:val="18"/>
                        </w:rPr>
                      </w:pPr>
                      <w:r w:rsidRPr="00F555AE">
                        <w:rPr>
                          <w:rFonts w:ascii="Arial" w:hAnsi="Arial" w:cs="Arial"/>
                          <w:b/>
                          <w:sz w:val="20"/>
                          <w:szCs w:val="20"/>
                        </w:rPr>
                        <w:t>Markedsføring</w:t>
                      </w:r>
                      <w:r>
                        <w:rPr>
                          <w:rFonts w:ascii="Arial" w:hAnsi="Arial" w:cs="Arial"/>
                          <w:sz w:val="18"/>
                          <w:szCs w:val="18"/>
                        </w:rPr>
                        <w:br/>
                      </w:r>
                      <w:r w:rsidRPr="00F555AE">
                        <w:rPr>
                          <w:rFonts w:ascii="Arial" w:hAnsi="Arial" w:cs="Arial"/>
                          <w:sz w:val="18"/>
                          <w:szCs w:val="18"/>
                        </w:rPr>
                        <w:t xml:space="preserve">Ejendomsmæglers oplæg til markedsføring og medieplan for salg af ejendommen, herunder vederlaget for dette, vil blive gennemgået i forhold til afklaring om mediepakkens omfang samt afklaring af værdien for sælger af det tilbudte. </w:t>
                      </w:r>
                    </w:p>
                  </w:txbxContent>
                </v:textbox>
                <w10:wrap anchorx="margin"/>
              </v:shape>
            </w:pict>
          </mc:Fallback>
        </mc:AlternateContent>
      </w:r>
    </w:p>
    <w:p w14:paraId="74DB9752" w14:textId="77777777" w:rsidR="00F555AE" w:rsidRDefault="00F555AE"/>
    <w:p w14:paraId="27492093" w14:textId="77777777" w:rsidR="00D96CB8" w:rsidRDefault="00D96CB8"/>
    <w:p w14:paraId="3B735D93" w14:textId="77777777" w:rsidR="00D96CB8" w:rsidRDefault="00D96CB8"/>
    <w:p w14:paraId="53D9B6C1" w14:textId="77777777" w:rsidR="00D96CB8" w:rsidRDefault="00D96CB8"/>
    <w:p w14:paraId="6244E899" w14:textId="77777777" w:rsidR="00D96CB8" w:rsidRDefault="00D96CB8"/>
    <w:p w14:paraId="089C114C" w14:textId="77777777" w:rsidR="00D96CB8" w:rsidRDefault="00D96CB8"/>
    <w:p w14:paraId="665050AC" w14:textId="77777777" w:rsidR="00D96CB8" w:rsidRDefault="00D96CB8"/>
    <w:p w14:paraId="3233BBF0" w14:textId="77777777" w:rsidR="00D96CB8" w:rsidRDefault="00D96CB8"/>
    <w:p w14:paraId="05BDBDC8" w14:textId="77777777" w:rsidR="00D96CB8" w:rsidRDefault="00D96CB8"/>
    <w:p w14:paraId="5B266218" w14:textId="77777777" w:rsidR="00D96CB8" w:rsidRDefault="00D96CB8"/>
    <w:p w14:paraId="6A8E14A6" w14:textId="77777777" w:rsidR="00D96CB8" w:rsidRDefault="00D96CB8"/>
    <w:p w14:paraId="67BB0DA7" w14:textId="77777777" w:rsidR="00D96CB8" w:rsidRDefault="00D96CB8"/>
    <w:p w14:paraId="0E07A859" w14:textId="77777777" w:rsidR="00D96CB8" w:rsidRDefault="00D96CB8"/>
    <w:p w14:paraId="56D2084A" w14:textId="77777777" w:rsidR="00D96CB8" w:rsidRDefault="00D96CB8"/>
    <w:p w14:paraId="5294F44B" w14:textId="77777777" w:rsidR="00D96CB8" w:rsidRDefault="00D96CB8"/>
    <w:p w14:paraId="376CD34A" w14:textId="77777777" w:rsidR="00D96CB8" w:rsidRDefault="00D96CB8"/>
    <w:p w14:paraId="64F282E4" w14:textId="77777777" w:rsidR="00D96CB8" w:rsidRDefault="00D96CB8"/>
    <w:p w14:paraId="469449D5" w14:textId="77777777" w:rsidR="00D96CB8" w:rsidRDefault="00D96CB8"/>
    <w:p w14:paraId="41E14486" w14:textId="77777777" w:rsidR="00D96CB8" w:rsidRDefault="00D96CB8"/>
    <w:p w14:paraId="7A0EA1D7" w14:textId="77777777" w:rsidR="00D96CB8" w:rsidRDefault="00D96CB8"/>
    <w:p w14:paraId="1E63BB28" w14:textId="77777777" w:rsidR="00D96CB8" w:rsidRDefault="00D96CB8"/>
    <w:p w14:paraId="730F9F5B" w14:textId="77777777" w:rsidR="00D96CB8" w:rsidRDefault="00F555AE">
      <w:r>
        <w:rPr>
          <w:noProof/>
          <w:lang w:eastAsia="da-DK"/>
        </w:rPr>
        <w:drawing>
          <wp:anchor distT="0" distB="0" distL="114300" distR="114300" simplePos="0" relativeHeight="251666432" behindDoc="0" locked="0" layoutInCell="1" allowOverlap="1" wp14:anchorId="366A04D4" wp14:editId="1C4807EB">
            <wp:simplePos x="0" y="0"/>
            <wp:positionH relativeFrom="page">
              <wp:posOffset>0</wp:posOffset>
            </wp:positionH>
            <wp:positionV relativeFrom="paragraph">
              <wp:posOffset>123190</wp:posOffset>
            </wp:positionV>
            <wp:extent cx="7104380" cy="2468245"/>
            <wp:effectExtent l="0" t="0" r="1270" b="8255"/>
            <wp:wrapNone/>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4.jpg"/>
                    <pic:cNvPicPr/>
                  </pic:nvPicPr>
                  <pic:blipFill>
                    <a:blip r:embed="rId11">
                      <a:extLst>
                        <a:ext uri="{28A0092B-C50C-407E-A947-70E740481C1C}">
                          <a14:useLocalDpi xmlns:a14="http://schemas.microsoft.com/office/drawing/2010/main" val="0"/>
                        </a:ext>
                      </a:extLst>
                    </a:blip>
                    <a:stretch>
                      <a:fillRect/>
                    </a:stretch>
                  </pic:blipFill>
                  <pic:spPr>
                    <a:xfrm>
                      <a:off x="0" y="0"/>
                      <a:ext cx="7104380" cy="2468245"/>
                    </a:xfrm>
                    <a:prstGeom prst="rect">
                      <a:avLst/>
                    </a:prstGeom>
                  </pic:spPr>
                </pic:pic>
              </a:graphicData>
            </a:graphic>
            <wp14:sizeRelH relativeFrom="margin">
              <wp14:pctWidth>0</wp14:pctWidth>
            </wp14:sizeRelH>
            <wp14:sizeRelV relativeFrom="margin">
              <wp14:pctHeight>0</wp14:pctHeight>
            </wp14:sizeRelV>
          </wp:anchor>
        </w:drawing>
      </w:r>
    </w:p>
    <w:p w14:paraId="39615E3F" w14:textId="77777777" w:rsidR="00D96CB8" w:rsidRDefault="00D96CB8"/>
    <w:p w14:paraId="676957D9" w14:textId="77777777" w:rsidR="00D96CB8" w:rsidRDefault="00D96CB8"/>
    <w:p w14:paraId="4F5C0C2D" w14:textId="77777777" w:rsidR="00D96CB8" w:rsidRDefault="00D96CB8"/>
    <w:p w14:paraId="194C0D37" w14:textId="77777777" w:rsidR="00D96CB8" w:rsidRDefault="00D96CB8"/>
    <w:p w14:paraId="15A3BBEB" w14:textId="77777777" w:rsidR="00D96CB8" w:rsidRDefault="00D96CB8"/>
    <w:p w14:paraId="456CDE0B" w14:textId="77777777" w:rsidR="00D96CB8" w:rsidRDefault="00D96CB8"/>
    <w:p w14:paraId="7C8F2442" w14:textId="77777777" w:rsidR="00D96CB8" w:rsidRDefault="00D96CB8"/>
    <w:p w14:paraId="1A6EF722" w14:textId="77777777" w:rsidR="00D96CB8" w:rsidRDefault="00D96CB8"/>
    <w:p w14:paraId="2E0B9045" w14:textId="77777777" w:rsidR="00D96CB8" w:rsidRDefault="00D96CB8"/>
    <w:p w14:paraId="0CAA7465" w14:textId="77777777" w:rsidR="00D96CB8" w:rsidRDefault="00701852">
      <w:r>
        <w:rPr>
          <w:rFonts w:ascii="Arial" w:hAnsi="Arial" w:cs="Arial"/>
          <w:noProof/>
          <w:sz w:val="18"/>
          <w:szCs w:val="18"/>
          <w:lang w:eastAsia="da-DK"/>
        </w:rPr>
        <w:lastRenderedPageBreak/>
        <w:drawing>
          <wp:anchor distT="0" distB="0" distL="114300" distR="114300" simplePos="0" relativeHeight="251668480" behindDoc="1" locked="0" layoutInCell="1" allowOverlap="1" wp14:anchorId="1264801D" wp14:editId="3493A5CA">
            <wp:simplePos x="0" y="0"/>
            <wp:positionH relativeFrom="page">
              <wp:posOffset>7620</wp:posOffset>
            </wp:positionH>
            <wp:positionV relativeFrom="paragraph">
              <wp:posOffset>-457200</wp:posOffset>
            </wp:positionV>
            <wp:extent cx="7538085" cy="5169535"/>
            <wp:effectExtent l="0" t="0" r="5715"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ide-4-topbillede.jpg"/>
                    <pic:cNvPicPr/>
                  </pic:nvPicPr>
                  <pic:blipFill>
                    <a:blip r:embed="rId12">
                      <a:extLst>
                        <a:ext uri="{28A0092B-C50C-407E-A947-70E740481C1C}">
                          <a14:useLocalDpi xmlns:a14="http://schemas.microsoft.com/office/drawing/2010/main" val="0"/>
                        </a:ext>
                      </a:extLst>
                    </a:blip>
                    <a:stretch>
                      <a:fillRect/>
                    </a:stretch>
                  </pic:blipFill>
                  <pic:spPr>
                    <a:xfrm>
                      <a:off x="0" y="0"/>
                      <a:ext cx="7538085" cy="5169535"/>
                    </a:xfrm>
                    <a:prstGeom prst="rect">
                      <a:avLst/>
                    </a:prstGeom>
                  </pic:spPr>
                </pic:pic>
              </a:graphicData>
            </a:graphic>
            <wp14:sizeRelH relativeFrom="margin">
              <wp14:pctWidth>0</wp14:pctWidth>
            </wp14:sizeRelH>
            <wp14:sizeRelV relativeFrom="margin">
              <wp14:pctHeight>0</wp14:pctHeight>
            </wp14:sizeRelV>
          </wp:anchor>
        </w:drawing>
      </w:r>
    </w:p>
    <w:p w14:paraId="02400B8E" w14:textId="77777777" w:rsidR="00D96CB8" w:rsidRDefault="00D96CB8"/>
    <w:p w14:paraId="6E07F749" w14:textId="77777777" w:rsidR="00D96CB8" w:rsidRDefault="00D96CB8"/>
    <w:p w14:paraId="42A6AE46" w14:textId="77777777" w:rsidR="00D96CB8" w:rsidRDefault="00D96CB8"/>
    <w:p w14:paraId="0F787C7D" w14:textId="77777777" w:rsidR="00D96CB8" w:rsidRDefault="00D96CB8"/>
    <w:p w14:paraId="1C4C7EB6" w14:textId="77777777" w:rsidR="00D96CB8" w:rsidRDefault="00D96CB8"/>
    <w:p w14:paraId="3DA5C18B" w14:textId="77777777" w:rsidR="00D96CB8" w:rsidRDefault="00D96CB8"/>
    <w:p w14:paraId="1AFEB888" w14:textId="77777777" w:rsidR="00D96CB8" w:rsidRDefault="00D96CB8"/>
    <w:p w14:paraId="38F9F460" w14:textId="77777777" w:rsidR="00D96CB8" w:rsidRDefault="00D96CB8"/>
    <w:p w14:paraId="6820DED7" w14:textId="77777777" w:rsidR="00D96CB8" w:rsidRDefault="00395D0C">
      <w:r w:rsidRPr="007C3776">
        <w:rPr>
          <w:noProof/>
          <w:lang w:eastAsia="da-DK"/>
        </w:rPr>
        <mc:AlternateContent>
          <mc:Choice Requires="wps">
            <w:drawing>
              <wp:anchor distT="45720" distB="45720" distL="114300" distR="114300" simplePos="0" relativeHeight="251670528" behindDoc="1" locked="0" layoutInCell="1" allowOverlap="1" wp14:anchorId="1F4BF447" wp14:editId="3FE6FC9E">
                <wp:simplePos x="0" y="0"/>
                <wp:positionH relativeFrom="page">
                  <wp:posOffset>0</wp:posOffset>
                </wp:positionH>
                <wp:positionV relativeFrom="paragraph">
                  <wp:posOffset>2132717</wp:posOffset>
                </wp:positionV>
                <wp:extent cx="7545070" cy="3700780"/>
                <wp:effectExtent l="0" t="0" r="0" b="0"/>
                <wp:wrapNone/>
                <wp:docPr id="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5070" cy="3700780"/>
                        </a:xfrm>
                        <a:prstGeom prst="rect">
                          <a:avLst/>
                        </a:prstGeom>
                        <a:solidFill>
                          <a:srgbClr val="C5D9E6"/>
                        </a:solidFill>
                        <a:ln w="9525">
                          <a:noFill/>
                          <a:miter lim="800000"/>
                          <a:headEnd/>
                          <a:tailEnd/>
                        </a:ln>
                      </wps:spPr>
                      <wps:txbx>
                        <w:txbxContent>
                          <w:p w14:paraId="1A4384F8" w14:textId="77777777" w:rsidR="00701852" w:rsidRPr="00211533" w:rsidRDefault="00701852" w:rsidP="00701852">
                            <w:pPr>
                              <w:rPr>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4F98B" id="_x0000_t202" coordsize="21600,21600" o:spt="202" path="m,l,21600r21600,l21600,xe">
                <v:stroke joinstyle="miter"/>
                <v:path gradientshapeok="t" o:connecttype="rect"/>
              </v:shapetype>
              <v:shape id="_x0000_s1030" type="#_x0000_t202" style="position:absolute;margin-left:0;margin-top:167.95pt;width:594.1pt;height:291.4pt;z-index:-2516459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" fillcolor="#c5d9e6" stroked="f">
                <v:textbox>
                  <w:txbxContent>
                    <w:p w:rsidR="00701852" w:rsidRPr="00211533" w:rsidRDefault="00701852" w:rsidP="00701852">
                      <w:pPr>
                        <w:rPr>
                          <w:sz w:val="24"/>
                        </w:rPr>
                      </w:pPr>
                    </w:p>
                  </w:txbxContent>
                </v:textbox>
                <w10:wrap anchorx="page"/>
              </v:shape>
            </w:pict>
          </mc:Fallback>
        </mc:AlternateContent>
      </w:r>
    </w:p>
    <w:p w14:paraId="5011C163" w14:textId="77777777" w:rsidR="00D96CB8" w:rsidRDefault="00395D0C">
      <w:r w:rsidRPr="007C3776">
        <w:rPr>
          <w:noProof/>
          <w:lang w:eastAsia="da-DK"/>
        </w:rPr>
        <mc:AlternateContent>
          <mc:Choice Requires="wps">
            <w:drawing>
              <wp:anchor distT="0" distB="0" distL="114300" distR="114300" simplePos="0" relativeHeight="251672576" behindDoc="0" locked="0" layoutInCell="1" allowOverlap="1" wp14:anchorId="1B76156A" wp14:editId="1C203916">
                <wp:simplePos x="0" y="0"/>
                <wp:positionH relativeFrom="column">
                  <wp:posOffset>1721457</wp:posOffset>
                </wp:positionH>
                <wp:positionV relativeFrom="paragraph">
                  <wp:posOffset>3874549</wp:posOffset>
                </wp:positionV>
                <wp:extent cx="2030095" cy="1893570"/>
                <wp:effectExtent l="0" t="0" r="8255" b="0"/>
                <wp:wrapNone/>
                <wp:docPr id="234" name="Tekstfelt 234"/>
                <wp:cNvGraphicFramePr/>
                <a:graphic xmlns:a="http://schemas.openxmlformats.org/drawingml/2006/main">
                  <a:graphicData uri="http://schemas.microsoft.com/office/word/2010/wordprocessingShape">
                    <wps:wsp>
                      <wps:cNvSpPr txBox="1"/>
                      <wps:spPr>
                        <a:xfrm>
                          <a:off x="0" y="0"/>
                          <a:ext cx="2030095" cy="1893570"/>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w="6350">
                          <a:noFill/>
                        </a:ln>
                      </wps:spPr>
                      <wps:txbx>
                        <w:txbxContent>
                          <w:p w14:paraId="56C3DCDD" w14:textId="77777777"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r w:rsidRPr="00293C2A">
                              <w:rPr>
                                <w:rFonts w:ascii="Arial" w:hAnsi="Arial" w:cs="Arial"/>
                                <w:b/>
                                <w:color w:val="FFFFFF" w:themeColor="background1"/>
                                <w:sz w:val="28"/>
                                <w:szCs w:val="28"/>
                              </w:rPr>
                              <w:t>BOLIGhandel</w:t>
                            </w:r>
                          </w:p>
                          <w:p w14:paraId="32FCFC1A" w14:textId="77777777" w:rsidR="00BA5327" w:rsidRDefault="00BA5327" w:rsidP="00BA5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1CF7" id="Tekstfelt 234" o:spid="_x0000_s1031" type="#_x0000_t202" style="position:absolute;margin-left:135.55pt;margin-top:305.1pt;width:159.85pt;height:14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" stroked="f" strokeweight=".5pt">
                <v:fill r:id="rId14" o:title="" recolor="t" rotate="t" type="frame"/>
                <v:textbox>
                  <w:txbxContent>
                    <w:p w:rsidR="00BA5327" w:rsidRPr="00293C2A" w:rsidRDefault="00BA5327" w:rsidP="00BA5327">
                      <w:pPr>
                        <w:jc w:val="center"/>
                        <w:rPr>
                          <w:rFonts w:ascii="Arial" w:hAnsi="Arial" w:cs="Arial"/>
                          <w:color w:val="FFFFFF" w:themeColor="background1"/>
                          <w:sz w:val="28"/>
                          <w:szCs w:val="28"/>
                        </w:rPr>
                      </w:pP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Pr>
                          <w:rFonts w:ascii="Arial" w:hAnsi="Arial" w:cs="Arial"/>
                          <w:color w:val="FFFFFF" w:themeColor="background1"/>
                          <w:sz w:val="16"/>
                          <w:szCs w:val="16"/>
                        </w:rPr>
                        <w:br/>
                      </w:r>
                      <w:r w:rsidRPr="00293C2A">
                        <w:rPr>
                          <w:rFonts w:ascii="Arial" w:hAnsi="Arial" w:cs="Arial"/>
                          <w:color w:val="FFFFFF" w:themeColor="background1"/>
                          <w:sz w:val="28"/>
                          <w:szCs w:val="28"/>
                        </w:rPr>
                        <w:t>Få en pakke</w:t>
                      </w:r>
                      <w:r>
                        <w:rPr>
                          <w:rFonts w:ascii="Arial" w:hAnsi="Arial" w:cs="Arial"/>
                          <w:color w:val="FFFFFF" w:themeColor="background1"/>
                          <w:sz w:val="28"/>
                          <w:szCs w:val="28"/>
                        </w:rPr>
                        <w:t>-</w:t>
                      </w:r>
                      <w:r>
                        <w:rPr>
                          <w:rFonts w:ascii="Arial" w:hAnsi="Arial" w:cs="Arial"/>
                          <w:color w:val="FFFFFF" w:themeColor="background1"/>
                          <w:sz w:val="28"/>
                          <w:szCs w:val="28"/>
                        </w:rPr>
                        <w:br/>
                      </w:r>
                      <w:r w:rsidRPr="00293C2A">
                        <w:rPr>
                          <w:rFonts w:ascii="Arial" w:hAnsi="Arial" w:cs="Arial"/>
                          <w:color w:val="FFFFFF" w:themeColor="background1"/>
                          <w:sz w:val="28"/>
                          <w:szCs w:val="28"/>
                        </w:rPr>
                        <w:t xml:space="preserve">løsning til din </w:t>
                      </w:r>
                      <w:proofErr w:type="spellStart"/>
                      <w:r w:rsidRPr="00293C2A">
                        <w:rPr>
                          <w:rFonts w:ascii="Arial" w:hAnsi="Arial" w:cs="Arial"/>
                          <w:b/>
                          <w:color w:val="FFFFFF" w:themeColor="background1"/>
                          <w:sz w:val="28"/>
                          <w:szCs w:val="28"/>
                        </w:rPr>
                        <w:t>BOLIGhandel</w:t>
                      </w:r>
                      <w:proofErr w:type="spellEnd"/>
                    </w:p>
                    <w:p w:rsidR="00BA5327" w:rsidRDefault="00BA5327" w:rsidP="00BA5327"/>
                  </w:txbxContent>
                </v:textbox>
              </v:shape>
            </w:pict>
          </mc:Fallback>
        </mc:AlternateContent>
      </w:r>
      <w:r w:rsidRPr="0007600B">
        <w:rPr>
          <w:noProof/>
          <w:lang w:eastAsia="da-DK"/>
        </w:rPr>
        <w:drawing>
          <wp:anchor distT="0" distB="0" distL="114300" distR="114300" simplePos="0" relativeHeight="251673600" behindDoc="1" locked="0" layoutInCell="1" allowOverlap="1" wp14:anchorId="1B3AAF9A" wp14:editId="356F59AC">
            <wp:simplePos x="0" y="0"/>
            <wp:positionH relativeFrom="column">
              <wp:posOffset>147099</wp:posOffset>
            </wp:positionH>
            <wp:positionV relativeFrom="paragraph">
              <wp:posOffset>2165019</wp:posOffset>
            </wp:positionV>
            <wp:extent cx="2130425" cy="2831465"/>
            <wp:effectExtent l="0" t="0" r="3175" b="6985"/>
            <wp:wrapNone/>
            <wp:docPr id="239" name="Billed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130425" cy="2831465"/>
                    </a:xfrm>
                    <a:prstGeom prst="rect">
                      <a:avLst/>
                    </a:prstGeom>
                  </pic:spPr>
                </pic:pic>
              </a:graphicData>
            </a:graphic>
            <wp14:sizeRelH relativeFrom="margin">
              <wp14:pctWidth>0</wp14:pctWidth>
            </wp14:sizeRelH>
            <wp14:sizeRelV relativeFrom="margin">
              <wp14:pctHeight>0</wp14:pctHeight>
            </wp14:sizeRelV>
          </wp:anchor>
        </w:drawing>
      </w:r>
    </w:p>
    <w:p w14:paraId="5434C04A" w14:textId="77777777" w:rsidR="00D96CB8" w:rsidRDefault="00D96CB8"/>
    <w:p w14:paraId="06C1C21C" w14:textId="77777777" w:rsidR="00D96CB8" w:rsidRDefault="00D96CB8"/>
    <w:p w14:paraId="52405CE0" w14:textId="77777777" w:rsidR="00D96CB8" w:rsidRDefault="00D96CB8"/>
    <w:p w14:paraId="0A37D9C4" w14:textId="77777777" w:rsidR="00D96CB8" w:rsidRDefault="00D96CB8"/>
    <w:p w14:paraId="1BA9E642" w14:textId="77777777" w:rsidR="00395D0C" w:rsidRDefault="00395D0C">
      <w:pPr>
        <w:sectPr w:rsidR="00395D0C" w:rsidSect="00395D0C">
          <w:type w:val="continuous"/>
          <w:pgSz w:w="11906" w:h="16838"/>
          <w:pgMar w:top="720" w:right="720" w:bottom="720" w:left="720" w:header="708" w:footer="708" w:gutter="0"/>
          <w:cols w:space="708"/>
          <w:docGrid w:linePitch="360"/>
        </w:sectPr>
      </w:pPr>
    </w:p>
    <w:p w14:paraId="5FF33257" w14:textId="77777777" w:rsidR="00D96CB8" w:rsidRDefault="00D96CB8"/>
    <w:tbl>
      <w:tblPr>
        <w:tblStyle w:val="Tabel-Gitter"/>
        <w:tblpPr w:leftFromText="141" w:rightFromText="141" w:vertAnchor="text" w:horzAnchor="margin" w:tblpY="2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6526"/>
      </w:tblGrid>
      <w:tr w:rsidR="00BA5327" w14:paraId="7DF93AB1" w14:textId="77777777" w:rsidTr="00BA5327">
        <w:trPr>
          <w:trHeight w:val="6369"/>
        </w:trPr>
        <w:tc>
          <w:tcPr>
            <w:tcW w:w="4531" w:type="dxa"/>
          </w:tcPr>
          <w:p w14:paraId="0FDF0E92" w14:textId="77777777" w:rsidR="00BA5327" w:rsidRDefault="00BA5327" w:rsidP="00BA5327">
            <w:pPr>
              <w:jc w:val="center"/>
            </w:pPr>
          </w:p>
        </w:tc>
        <w:tc>
          <w:tcPr>
            <w:tcW w:w="6526" w:type="dxa"/>
          </w:tcPr>
          <w:p w14:paraId="7B3EBE25" w14:textId="77777777" w:rsidR="00BA5327" w:rsidRDefault="00BA5327" w:rsidP="00BA5327">
            <w:pPr>
              <w:rPr>
                <w:rFonts w:ascii="Arial" w:hAnsi="Arial" w:cs="Arial"/>
                <w:b/>
                <w:sz w:val="28"/>
                <w:szCs w:val="28"/>
              </w:rPr>
            </w:pPr>
          </w:p>
          <w:p w14:paraId="311179BE" w14:textId="77777777" w:rsidR="00BA5327" w:rsidRDefault="00BA5327" w:rsidP="00BA5327">
            <w:pPr>
              <w:rPr>
                <w:rFonts w:ascii="Arial" w:hAnsi="Arial" w:cs="Arial"/>
                <w:b/>
                <w:sz w:val="28"/>
                <w:szCs w:val="28"/>
              </w:rPr>
            </w:pPr>
          </w:p>
          <w:p w14:paraId="067841DF" w14:textId="77777777" w:rsidR="00BA5327" w:rsidRPr="005452E1" w:rsidRDefault="00BA5327" w:rsidP="00BA5327">
            <w:pPr>
              <w:rPr>
                <w:rFonts w:ascii="Arial" w:hAnsi="Arial" w:cs="Arial"/>
                <w:b/>
                <w:sz w:val="28"/>
                <w:szCs w:val="28"/>
              </w:rPr>
            </w:pPr>
            <w:r w:rsidRPr="005452E1">
              <w:rPr>
                <w:rFonts w:ascii="Arial" w:hAnsi="Arial" w:cs="Arial"/>
                <w:b/>
                <w:sz w:val="28"/>
                <w:szCs w:val="28"/>
              </w:rPr>
              <w:t xml:space="preserve">Danske </w:t>
            </w:r>
            <w:proofErr w:type="spellStart"/>
            <w:r w:rsidRPr="005452E1">
              <w:rPr>
                <w:rFonts w:ascii="Arial" w:hAnsi="Arial" w:cs="Arial"/>
                <w:b/>
                <w:sz w:val="28"/>
                <w:szCs w:val="28"/>
              </w:rPr>
              <w:t>BOLIGadvokater</w:t>
            </w:r>
            <w:proofErr w:type="spellEnd"/>
            <w:r w:rsidRPr="005452E1">
              <w:rPr>
                <w:rFonts w:ascii="Arial" w:hAnsi="Arial" w:cs="Arial"/>
                <w:b/>
                <w:sz w:val="28"/>
                <w:szCs w:val="28"/>
              </w:rPr>
              <w:br/>
              <w:t>- en handel uden overraskelser</w:t>
            </w:r>
          </w:p>
          <w:p w14:paraId="4E83C54D" w14:textId="77777777" w:rsidR="00BA5327" w:rsidRDefault="00BA5327" w:rsidP="00BA5327">
            <w:pPr>
              <w:rPr>
                <w:rFonts w:ascii="Arial" w:hAnsi="Arial" w:cs="Arial"/>
                <w:sz w:val="18"/>
                <w:szCs w:val="18"/>
              </w:rPr>
            </w:pPr>
          </w:p>
          <w:p w14:paraId="30350B24" w14:textId="77777777" w:rsidR="00BA5327" w:rsidRPr="00D5715D" w:rsidRDefault="00BA5327" w:rsidP="00BA5327">
            <w:pPr>
              <w:rPr>
                <w:rFonts w:ascii="Arial" w:hAnsi="Arial" w:cs="Arial"/>
                <w:sz w:val="18"/>
                <w:szCs w:val="18"/>
              </w:rPr>
            </w:pPr>
            <w:r w:rsidRPr="00D5715D">
              <w:rPr>
                <w:rFonts w:ascii="Arial" w:hAnsi="Arial" w:cs="Arial"/>
                <w:sz w:val="18"/>
                <w:szCs w:val="18"/>
              </w:rPr>
              <w:t xml:space="preserve">En Dansk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yder uafhængig og certificeret boligrådgivning. Det er din sikkerhed for, at en </w:t>
            </w:r>
            <w:proofErr w:type="spellStart"/>
            <w:r w:rsidRPr="00D5715D">
              <w:rPr>
                <w:rFonts w:ascii="Arial" w:hAnsi="Arial" w:cs="Arial"/>
                <w:sz w:val="18"/>
                <w:szCs w:val="18"/>
              </w:rPr>
              <w:t>BOLIGadvokat</w:t>
            </w:r>
            <w:proofErr w:type="spellEnd"/>
            <w:r w:rsidRPr="00D5715D">
              <w:rPr>
                <w:rFonts w:ascii="Arial" w:hAnsi="Arial" w:cs="Arial"/>
                <w:sz w:val="18"/>
                <w:szCs w:val="18"/>
              </w:rPr>
              <w:t xml:space="preserve"> kun repræsenterer dig. En BOLIG</w:t>
            </w:r>
            <w:r>
              <w:rPr>
                <w:rFonts w:ascii="Arial" w:hAnsi="Arial" w:cs="Arial"/>
                <w:sz w:val="18"/>
                <w:szCs w:val="18"/>
              </w:rPr>
              <w:t xml:space="preserve">- </w:t>
            </w:r>
            <w:r w:rsidRPr="00D5715D">
              <w:rPr>
                <w:rFonts w:ascii="Arial" w:hAnsi="Arial" w:cs="Arial"/>
                <w:sz w:val="18"/>
                <w:szCs w:val="18"/>
              </w:rPr>
              <w:t xml:space="preserve">advokat må ikke modtage provision for at sælge lån, forsikringer eller </w:t>
            </w:r>
            <w:proofErr w:type="spellStart"/>
            <w:r w:rsidRPr="00D5715D">
              <w:rPr>
                <w:rFonts w:ascii="Arial" w:hAnsi="Arial" w:cs="Arial"/>
                <w:sz w:val="18"/>
                <w:szCs w:val="18"/>
              </w:rPr>
              <w:t>annon</w:t>
            </w:r>
            <w:proofErr w:type="spellEnd"/>
            <w:r>
              <w:rPr>
                <w:rFonts w:ascii="Arial" w:hAnsi="Arial" w:cs="Arial"/>
                <w:sz w:val="18"/>
                <w:szCs w:val="18"/>
              </w:rPr>
              <w:t xml:space="preserve">- </w:t>
            </w:r>
            <w:proofErr w:type="spellStart"/>
            <w:r w:rsidRPr="00D5715D">
              <w:rPr>
                <w:rFonts w:ascii="Arial" w:hAnsi="Arial" w:cs="Arial"/>
                <w:sz w:val="18"/>
                <w:szCs w:val="18"/>
              </w:rPr>
              <w:t>cer</w:t>
            </w:r>
            <w:proofErr w:type="spellEnd"/>
            <w:r w:rsidRPr="00D5715D">
              <w:rPr>
                <w:rFonts w:ascii="Arial" w:hAnsi="Arial" w:cs="Arial"/>
                <w:sz w:val="18"/>
                <w:szCs w:val="18"/>
              </w:rPr>
              <w:t xml:space="preserve">, og må ikke have samarbejder med fx banker, realkreditinstitutter, </w:t>
            </w:r>
            <w:proofErr w:type="spellStart"/>
            <w:r w:rsidRPr="00D5715D">
              <w:rPr>
                <w:rFonts w:ascii="Arial" w:hAnsi="Arial" w:cs="Arial"/>
                <w:sz w:val="18"/>
                <w:szCs w:val="18"/>
              </w:rPr>
              <w:t>forsik</w:t>
            </w:r>
            <w:proofErr w:type="spellEnd"/>
            <w:r>
              <w:rPr>
                <w:rFonts w:ascii="Arial" w:hAnsi="Arial" w:cs="Arial"/>
                <w:sz w:val="18"/>
                <w:szCs w:val="18"/>
              </w:rPr>
              <w:t xml:space="preserve">- </w:t>
            </w:r>
            <w:proofErr w:type="spellStart"/>
            <w:r w:rsidRPr="00D5715D">
              <w:rPr>
                <w:rFonts w:ascii="Arial" w:hAnsi="Arial" w:cs="Arial"/>
                <w:sz w:val="18"/>
                <w:szCs w:val="18"/>
              </w:rPr>
              <w:t>ringsselskaber</w:t>
            </w:r>
            <w:proofErr w:type="spellEnd"/>
            <w:r w:rsidRPr="00D5715D">
              <w:rPr>
                <w:rFonts w:ascii="Arial" w:hAnsi="Arial" w:cs="Arial"/>
                <w:sz w:val="18"/>
                <w:szCs w:val="18"/>
              </w:rPr>
              <w:t xml:space="preserve"> m.v. Danske </w:t>
            </w:r>
            <w:proofErr w:type="spellStart"/>
            <w:r w:rsidRPr="00D5715D">
              <w:rPr>
                <w:rFonts w:ascii="Arial" w:hAnsi="Arial" w:cs="Arial"/>
                <w:sz w:val="18"/>
                <w:szCs w:val="18"/>
              </w:rPr>
              <w:t>BOLIGadvokater</w:t>
            </w:r>
            <w:proofErr w:type="spellEnd"/>
            <w:r w:rsidRPr="00D5715D">
              <w:rPr>
                <w:rFonts w:ascii="Arial" w:hAnsi="Arial" w:cs="Arial"/>
                <w:sz w:val="18"/>
                <w:szCs w:val="18"/>
              </w:rPr>
              <w:t xml:space="preserve"> er som de eneste underlagt de etiske regler for køb og salg af fast ejendom, der er aftalt mellem Advokat</w:t>
            </w:r>
            <w:r>
              <w:rPr>
                <w:rFonts w:ascii="Arial" w:hAnsi="Arial" w:cs="Arial"/>
                <w:sz w:val="18"/>
                <w:szCs w:val="18"/>
              </w:rPr>
              <w:t xml:space="preserve">- </w:t>
            </w:r>
            <w:r w:rsidRPr="00D5715D">
              <w:rPr>
                <w:rFonts w:ascii="Arial" w:hAnsi="Arial" w:cs="Arial"/>
                <w:sz w:val="18"/>
                <w:szCs w:val="18"/>
              </w:rPr>
              <w:t xml:space="preserve">samfundet og Forbrugerrådet. </w:t>
            </w:r>
          </w:p>
        </w:tc>
      </w:tr>
    </w:tbl>
    <w:p w14:paraId="5D4D979A" w14:textId="77777777" w:rsidR="00D96CB8" w:rsidRDefault="00D96CB8"/>
    <w:tbl>
      <w:tblPr>
        <w:tblStyle w:val="Tabel-Gitter"/>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6"/>
        <w:gridCol w:w="5000"/>
      </w:tblGrid>
      <w:tr w:rsidR="00BA5327" w:rsidRPr="00C334AE" w14:paraId="4CDBA594" w14:textId="77777777" w:rsidTr="000B51E6">
        <w:trPr>
          <w:trHeight w:hRule="exact" w:val="1106"/>
          <w:jc w:val="center"/>
        </w:trPr>
        <w:tc>
          <w:tcPr>
            <w:tcW w:w="5466" w:type="dxa"/>
            <w:tcMar>
              <w:left w:w="0" w:type="dxa"/>
            </w:tcMar>
          </w:tcPr>
          <w:p w14:paraId="388C8020" w14:textId="77777777" w:rsidR="00DC083A" w:rsidRDefault="00DC083A" w:rsidP="00DC083A">
            <w:pPr>
              <w:rPr>
                <w:rFonts w:ascii="Arial" w:hAnsi="Arial" w:cs="Arial"/>
                <w:b/>
                <w:bCs/>
              </w:rPr>
            </w:pPr>
            <w:r w:rsidRPr="005108BC">
              <w:rPr>
                <w:rFonts w:ascii="Arial" w:hAnsi="Arial" w:cs="Arial"/>
                <w:b/>
                <w:bCs/>
              </w:rPr>
              <w:t>Advokatfirmaet Jacob Christensen</w:t>
            </w:r>
          </w:p>
          <w:p w14:paraId="011C1D4D" w14:textId="77777777" w:rsidR="00DC083A" w:rsidRPr="005108BC" w:rsidRDefault="00DC083A" w:rsidP="00DC083A">
            <w:pPr>
              <w:rPr>
                <w:rFonts w:ascii="Arial" w:hAnsi="Arial" w:cs="Arial"/>
                <w:b/>
                <w:bCs/>
              </w:rPr>
            </w:pPr>
            <w:r w:rsidRPr="005108BC">
              <w:rPr>
                <w:rFonts w:ascii="Arial" w:hAnsi="Arial" w:cs="Arial"/>
                <w:b/>
                <w:bCs/>
              </w:rPr>
              <w:t>c/o Sankt Petri</w:t>
            </w:r>
            <w:r>
              <w:rPr>
                <w:rFonts w:ascii="Arial" w:hAnsi="Arial" w:cs="Arial"/>
                <w:b/>
                <w:bCs/>
              </w:rPr>
              <w:t xml:space="preserve"> </w:t>
            </w:r>
            <w:r w:rsidRPr="005108BC">
              <w:rPr>
                <w:rFonts w:ascii="Arial" w:hAnsi="Arial" w:cs="Arial"/>
                <w:b/>
                <w:bCs/>
              </w:rPr>
              <w:t>Advokater</w:t>
            </w:r>
          </w:p>
          <w:p w14:paraId="2E9CC600" w14:textId="77777777" w:rsidR="00DC083A" w:rsidRPr="005108BC" w:rsidRDefault="00DC083A" w:rsidP="00DC083A">
            <w:pPr>
              <w:rPr>
                <w:rFonts w:ascii="Arial" w:hAnsi="Arial" w:cs="Arial"/>
              </w:rPr>
            </w:pPr>
            <w:r w:rsidRPr="005108BC">
              <w:rPr>
                <w:rFonts w:ascii="Arial" w:hAnsi="Arial" w:cs="Arial"/>
              </w:rPr>
              <w:t>Rødovre Centrum 1R, 1. 238</w:t>
            </w:r>
            <w:r w:rsidRPr="005108BC">
              <w:rPr>
                <w:rFonts w:ascii="Arial" w:hAnsi="Arial" w:cs="Arial"/>
              </w:rPr>
              <w:br/>
              <w:t>2610 Rødovre</w:t>
            </w:r>
          </w:p>
          <w:p w14:paraId="04BDE02A" w14:textId="7A450231" w:rsidR="00BA5327" w:rsidRPr="007B4F94" w:rsidRDefault="00BA5327" w:rsidP="00F26BF7">
            <w:pPr>
              <w:rPr>
                <w:rFonts w:ascii="Arial" w:hAnsi="Arial" w:cs="Arial"/>
              </w:rPr>
            </w:pPr>
          </w:p>
        </w:tc>
        <w:tc>
          <w:tcPr>
            <w:tcW w:w="5000" w:type="dxa"/>
            <w:tcMar>
              <w:left w:w="0" w:type="dxa"/>
            </w:tcMar>
          </w:tcPr>
          <w:p w14:paraId="034D7059" w14:textId="02AEE096" w:rsidR="00BA5327" w:rsidRPr="00C334AE" w:rsidRDefault="00DC083A" w:rsidP="00F26BF7">
            <w:pPr>
              <w:jc w:val="right"/>
              <w:rPr>
                <w:rFonts w:ascii="Arial" w:hAnsi="Arial" w:cs="Arial"/>
                <w:b/>
              </w:rPr>
            </w:pPr>
            <w:r w:rsidRPr="005108BC">
              <w:rPr>
                <w:noProof/>
              </w:rPr>
              <w:drawing>
                <wp:inline distT="0" distB="0" distL="0" distR="0" wp14:anchorId="09EA93F7" wp14:editId="073B2A6D">
                  <wp:extent cx="2031683" cy="257175"/>
                  <wp:effectExtent l="0" t="0" r="6985" b="0"/>
                  <wp:docPr id="102716859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866729" name=""/>
                          <pic:cNvPicPr/>
                        </pic:nvPicPr>
                        <pic:blipFill>
                          <a:blip r:embed="rId5"/>
                          <a:stretch>
                            <a:fillRect/>
                          </a:stretch>
                        </pic:blipFill>
                        <pic:spPr>
                          <a:xfrm>
                            <a:off x="0" y="0"/>
                            <a:ext cx="2068892" cy="261885"/>
                          </a:xfrm>
                          <a:prstGeom prst="rect">
                            <a:avLst/>
                          </a:prstGeom>
                        </pic:spPr>
                      </pic:pic>
                    </a:graphicData>
                  </a:graphic>
                </wp:inline>
              </w:drawing>
            </w:r>
          </w:p>
        </w:tc>
      </w:tr>
    </w:tbl>
    <w:p w14:paraId="216BEECB" w14:textId="77777777" w:rsidR="004041B7" w:rsidRDefault="004041B7"/>
    <w:sectPr w:rsidR="004041B7" w:rsidSect="00395D0C">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B8"/>
    <w:rsid w:val="000B51E6"/>
    <w:rsid w:val="001045CE"/>
    <w:rsid w:val="00117943"/>
    <w:rsid w:val="00253778"/>
    <w:rsid w:val="00283DA7"/>
    <w:rsid w:val="003673B7"/>
    <w:rsid w:val="00395D0C"/>
    <w:rsid w:val="003B32FB"/>
    <w:rsid w:val="004041B7"/>
    <w:rsid w:val="005F5ACA"/>
    <w:rsid w:val="00701852"/>
    <w:rsid w:val="008D0963"/>
    <w:rsid w:val="00BA5327"/>
    <w:rsid w:val="00BE3056"/>
    <w:rsid w:val="00D551C3"/>
    <w:rsid w:val="00D96CB8"/>
    <w:rsid w:val="00DC083A"/>
    <w:rsid w:val="00F47A7F"/>
    <w:rsid w:val="00F555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5BCE"/>
  <w15:chartTrackingRefBased/>
  <w15:docId w15:val="{6DA8A6EF-C253-4933-B126-A33C762C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BE3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8.wmf"/><Relationship Id="rId3" Type="http://schemas.openxmlformats.org/officeDocument/2006/relationships/webSettings" Target="webSettings.xml"/><Relationship Id="rId7" Type="http://schemas.openxmlformats.org/officeDocument/2006/relationships/image" Target="media/image30.jpg"/><Relationship Id="rId12" Type="http://schemas.openxmlformats.org/officeDocument/2006/relationships/image" Target="media/image7.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6.jpg"/><Relationship Id="rId5" Type="http://schemas.openxmlformats.org/officeDocument/2006/relationships/image" Target="media/image2.png"/><Relationship Id="rId15" Type="http://schemas.openxmlformats.org/officeDocument/2006/relationships/image" Target="media/image9.png"/><Relationship Id="rId10" Type="http://schemas.openxmlformats.org/officeDocument/2006/relationships/image" Target="media/image50.jpg"/><Relationship Id="rId4" Type="http://schemas.openxmlformats.org/officeDocument/2006/relationships/image" Target="media/image1.jpg"/><Relationship Id="rId9" Type="http://schemas.openxmlformats.org/officeDocument/2006/relationships/image" Target="media/image5.jpg"/><Relationship Id="rId14" Type="http://schemas.openxmlformats.org/officeDocument/2006/relationships/image" Target="media/image9.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Words>
  <Characters>828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2026-02-18T10:27:00Z</dcterms:created>
  <dcterms:modified xsi:type="dcterms:W3CDTF">2026-02-18T10:27:00Z</dcterms:modified>
</cp:coreProperties>
</file>